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40" w:after="240" w:line="85" w:lineRule="atLeast"/>
        <w:rPr>
          <w:rFonts w:hint="eastAsia" w:ascii="宋体" w:hAnsi="宋体" w:eastAsia="宋体" w:cs="宋体"/>
          <w:b/>
          <w:color w:val="auto"/>
          <w:spacing w:val="76"/>
          <w:sz w:val="144"/>
        </w:rPr>
        <w:pBdr>
          <w:top w:val="none" w:color="000000" w:sz="0" w:space="0"/>
          <w:left w:val="none" w:color="000000" w:sz="0" w:space="0"/>
          <w:bottom w:val="none" w:color="000000" w:sz="0" w:space="0"/>
          <w:right w:val="none" w:color="000000" w:sz="0" w:space="0"/>
        </w:pBdr>
        <w:outlineLvl w:val="0"/>
      </w:pPr>
      <w:r/>
      <w:bookmarkStart w:id="0" w:name="_Toc9517"/>
      <w:r>
        <w:rPr>
          <w:rFonts w:hint="eastAsia" w:ascii="宋体" w:hAnsi="宋体" w:eastAsia="宋体" w:cs="宋体"/>
          <w:b/>
          <w:bCs/>
          <w:color w:val="auto"/>
          <w:sz w:val="48"/>
          <w:szCs w:val="48"/>
          <w:highlight w:val="none"/>
          <w:lang w:eastAsia="zh-CN"/>
        </w:rPr>
        <mc:AlternateContent>
          <mc:Choice Requires="wpg">
            <w:drawing>
              <wp:inline xmlns:wp="http://schemas.openxmlformats.org/drawingml/2006/wordprocessingDrawing" distT="0" distB="0" distL="0" distR="0">
                <wp:extent cx="1656715" cy="645795"/>
                <wp:effectExtent l="0" t="0" r="635" b="1905"/>
                <wp:docPr id="2" name="图片 8" descr="永信恒昌工程管理有限公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永信恒昌工程管理有限公司1"/>
                        <pic:cNvPicPr>
                          <a:picLocks noChangeAspect="1"/>
                        </pic:cNvPicPr>
                        <pic:nvPr/>
                      </pic:nvPicPr>
                      <pic:blipFill>
                        <a:blip r:embed="rId15"/>
                        <a:stretch/>
                      </pic:blipFill>
                      <pic:spPr bwMode="auto">
                        <a:xfrm>
                          <a:off x="0" y="0"/>
                          <a:ext cx="1656715" cy="645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0.4pt;height:50.8pt;mso-wrap-distance-left:0.0pt;mso-wrap-distance-top:0.0pt;mso-wrap-distance-right:0.0pt;mso-wrap-distance-bottom:0.0pt;" stroked="false">
                <v:path textboxrect="0,0,0,0"/>
                <v:imagedata r:id="rId15" o:title=""/>
              </v:shape>
            </w:pict>
          </mc:Fallback>
        </mc:AlternateContent>
      </w:r>
      <w:r/>
    </w:p>
    <w:p>
      <w:pPr>
        <w:ind w:left="0" w:right="0" w:firstLine="0"/>
        <w:jc w:val="center"/>
        <w:spacing w:before="240" w:after="240" w:line="85" w:lineRule="atLeast"/>
        <w:rPr>
          <w:rFonts w:hint="eastAsia" w:ascii="宋体" w:hAnsi="宋体" w:eastAsia="宋体" w:cs="宋体"/>
          <w:b/>
          <w:color w:val="auto"/>
          <w:spacing w:val="76"/>
          <w:sz w:val="14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pacing w:val="76"/>
          <w:sz w:val="144"/>
        </w:rPr>
      </w:r>
      <w:r/>
    </w:p>
    <w:p>
      <w:pPr>
        <w:ind w:left="0" w:right="0" w:firstLine="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pacing w:val="76"/>
          <w:sz w:val="144"/>
        </w:rPr>
        <w:t xml:space="preserve">招标文件</w:t>
      </w:r>
      <w:bookmarkEnd w:id="0"/>
      <w:r/>
      <w:r/>
    </w:p>
    <w:p>
      <w:pPr>
        <w:ind w:left="0" w:right="0" w:firstLine="0"/>
        <w:spacing w:before="240" w:after="240" w:line="85" w:lineRule="atLeast"/>
        <w:rPr>
          <w:rFonts w:hint="eastAsia"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pStyle w:val="789"/>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项目编号：</w:t>
      </w:r>
      <w:r>
        <w:rPr>
          <w:rFonts w:hint="eastAsia" w:ascii="宋体" w:hAnsi="宋体" w:cs="宋体"/>
          <w:color w:val="auto"/>
          <w:sz w:val="32"/>
          <w:highlight w:val="none"/>
          <w:lang w:eastAsia="zh-CN"/>
        </w:rPr>
        <w:t xml:space="preserve">JSZC-320305-YXHC-G2025-0005</w:t>
      </w:r>
      <w:r/>
    </w:p>
    <w:p>
      <w:pPr>
        <w:ind w:left="3343" w:right="0" w:hanging="272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采 购 人：</w:t>
      </w:r>
      <w:r>
        <w:rPr>
          <w:rFonts w:hint="eastAsia" w:ascii="宋体" w:hAnsi="宋体" w:cs="宋体"/>
          <w:color w:val="auto"/>
          <w:sz w:val="32"/>
          <w:highlight w:val="none"/>
          <w:lang w:eastAsia="zh-CN"/>
        </w:rPr>
        <w:t xml:space="preserve">徐州市贾汪区城市管理局</w:t>
      </w:r>
      <w:r/>
    </w:p>
    <w:p>
      <w:pPr>
        <w:ind w:left="2880" w:hanging="2880"/>
        <w:rPr>
          <w:rFonts w:hint="eastAsia" w:ascii="宋体" w:hAnsi="宋体" w:eastAsia="宋体" w:cs="宋体"/>
          <w:color w:val="auto"/>
          <w:highlight w:val="none"/>
          <w:lang w:eastAsia="zh-CN"/>
        </w:rPr>
      </w:pPr>
      <w:r>
        <w:rPr>
          <w:rFonts w:hint="eastAsia" w:ascii="宋体" w:hAnsi="宋体" w:eastAsia="宋体" w:cs="宋体"/>
          <w:color w:val="auto"/>
          <w:sz w:val="32"/>
          <w:highlight w:val="none"/>
        </w:rPr>
        <w:t xml:space="preserve"> </w:t>
      </w:r>
      <w:r>
        <w:rPr>
          <w:rFonts w:hint="eastAsia" w:ascii="宋体" w:hAnsi="宋体" w:cs="宋体"/>
          <w:color w:val="auto"/>
          <w:sz w:val="32"/>
          <w:highlight w:val="none"/>
          <w:lang w:val="en-US" w:eastAsia="zh-CN"/>
        </w:rPr>
        <w:t xml:space="preserve">      </w:t>
      </w: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贾汪区城乡环卫保洁一体化项目（中心片区）</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0" w:right="0" w:firstLine="0"/>
        <w:spacing w:before="240" w:after="240"/>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代理单位：</w:t>
      </w:r>
      <w:r>
        <w:rPr>
          <w:rFonts w:hint="eastAsia" w:ascii="宋体" w:hAnsi="宋体" w:cs="宋体"/>
          <w:color w:val="auto"/>
          <w:sz w:val="32"/>
          <w:highlight w:val="none"/>
          <w:lang w:eastAsia="zh-CN"/>
        </w:rPr>
        <w:t xml:space="preserve">永信恒昌工程管理有限公司</w:t>
      </w:r>
      <w:r/>
    </w:p>
    <w:p>
      <w:pPr>
        <w:ind w:left="0" w:right="0" w:firstLine="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lang w:eastAsia="zh-CN"/>
        </w:rPr>
        <w:t xml:space="preserve">二〇二五</w:t>
      </w:r>
      <w:r>
        <w:rPr>
          <w:rFonts w:hint="eastAsia" w:ascii="宋体" w:hAnsi="宋体" w:eastAsia="宋体" w:cs="宋体"/>
          <w:color w:val="auto"/>
          <w:sz w:val="32"/>
          <w:highlight w:val="none"/>
        </w:rPr>
        <w:t xml:space="preserve">年</w:t>
      </w:r>
      <w:r>
        <w:rPr>
          <w:rFonts w:hint="eastAsia" w:ascii="宋体" w:hAnsi="宋体" w:cs="宋体"/>
          <w:color w:val="auto"/>
          <w:sz w:val="32"/>
          <w:highlight w:val="none"/>
          <w:lang w:val="en-US" w:eastAsia="zh-CN"/>
        </w:rPr>
        <w:t xml:space="preserve">十二</w:t>
      </w:r>
      <w:bookmarkStart w:id="65" w:name="_GoBack"/>
      <w:r/>
      <w:bookmarkEnd w:id="65"/>
      <w:r>
        <w:rPr>
          <w:rFonts w:hint="eastAsia" w:ascii="宋体" w:hAnsi="宋体" w:eastAsia="宋体" w:cs="宋体"/>
          <w:color w:val="auto"/>
          <w:sz w:val="32"/>
          <w:highlight w:val="none"/>
        </w:rPr>
        <w:t xml:space="preserve">月</w:t>
      </w:r>
      <w:r>
        <w:rPr>
          <w:rFonts w:hint="eastAsia" w:ascii="宋体" w:hAnsi="宋体" w:eastAsia="宋体" w:cs="宋体"/>
          <w:color w:val="auto"/>
          <w:highlight w:val="none"/>
        </w:rPr>
        <w:br w:type="page" w:clear="all"/>
      </w:r>
      <w:r/>
    </w:p>
    <w:sdt>
      <w:sdtPr>
        <w15:appearance w15:val="boundingBox"/>
        <w15:color w:val="dbdbdb"/>
        <w:id w:val="147454077"/>
        <w:docPartObj>
          <w:docPartGallery w:val="Table of Contents"/>
          <w:docPartUnique w:val="true"/>
        </w:docPartObj>
        <w:rPr>
          <w:rFonts w:hint="eastAsia" w:ascii="宋体" w:hAnsi="宋体" w:eastAsia="宋体" w:cs="宋体"/>
          <w:b/>
          <w:bCs/>
          <w:color w:val="auto"/>
          <w:sz w:val="24"/>
          <w:szCs w:val="22"/>
          <w:highlight w:val="none"/>
        </w:rPr>
      </w:sdtPr>
      <w:sdtContent>
        <w:p>
          <w:pPr>
            <w:ind w:left="0" w:right="0" w:firstLine="0"/>
            <w:jc w:val="center"/>
            <w:spacing w:before="0" w:after="0" w:line="24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ascii="宋体" w:hAnsi="宋体"/>
              <w:b/>
              <w:color w:val="auto"/>
              <w:sz w:val="44"/>
              <w:highlight w:val="none"/>
            </w:rPr>
          </w:pPr>
          <w:r/>
          <w:bookmarkStart w:id="1" w:name="_Toc6699"/>
          <w:r>
            <w:rPr>
              <w:rFonts w:hint="eastAsia" w:ascii="宋体" w:hAnsi="宋体"/>
              <w:b/>
              <w:color w:val="auto"/>
              <w:sz w:val="44"/>
              <w:highlight w:val="none"/>
            </w:rPr>
            <w:t xml:space="preserve">目录</w:t>
          </w:r>
          <w:r/>
        </w:p>
        <w:p>
          <w:pPr>
            <w:jc w:val="center"/>
            <w:spacing w:line="520" w:lineRule="exact"/>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1061"/>
            <w:keepLines w:val="0"/>
            <w:keepNext w:val="0"/>
            <w:pageBreakBefore w:val="0"/>
            <w:spacing w:line="480" w:lineRule="auto"/>
            <w:widowControl w:val="off"/>
            <w:tabs>
              <w:tab w:val="right" w:pos="8306" w:leader="dot"/>
            </w:tabs>
            <w:rPr>
              <w:rFonts w:hint="eastAsia" w:ascii="宋体" w:hAnsi="宋体" w:eastAsia="宋体" w:cs="宋体"/>
              <w:color w:val="auto"/>
              <w:sz w:val="30"/>
              <w:szCs w:val="30"/>
              <w:highlight w:val="none"/>
            </w:rPr>
          </w:pPr>
          <w:r>
            <w:rPr>
              <w:rFonts w:hint="eastAsia" w:ascii="仿宋" w:hAnsi="仿宋" w:eastAsia="仿宋" w:cs="仿宋"/>
              <w:b/>
              <w:color w:val="auto"/>
              <w:sz w:val="30"/>
              <w:szCs w:val="30"/>
              <w:highlight w:val="none"/>
            </w:rPr>
            <w:fldChar w:fldCharType="begin"/>
          </w:r>
          <w:r>
            <w:rPr>
              <w:rFonts w:hint="eastAsia" w:ascii="仿宋" w:hAnsi="仿宋" w:eastAsia="仿宋" w:cs="仿宋"/>
              <w:b/>
              <w:color w:val="auto"/>
              <w:sz w:val="30"/>
              <w:szCs w:val="30"/>
              <w:highlight w:val="none"/>
            </w:rPr>
            <w:instrText xml:space="preserve"> TOC \o "1-3" \h \z \u </w:instrText>
          </w:r>
          <w:r>
            <w:rPr>
              <w:rFonts w:hint="eastAsia" w:ascii="仿宋" w:hAnsi="仿宋" w:eastAsia="仿宋" w:cs="仿宋"/>
              <w:b/>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_Toc24257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第一章投标邀请</w:t>
          </w:r>
          <w:r>
            <w:rPr>
              <w:rFonts w:hint="eastAsia" w:ascii="宋体" w:hAnsi="宋体" w:eastAsia="宋体" w:cs="宋体"/>
              <w:color w:val="auto"/>
              <w:sz w:val="30"/>
              <w:szCs w:val="30"/>
              <w:highlight w:val="none"/>
            </w:rPr>
            <w:fldChar w:fldCharType="end"/>
          </w:r>
          <w:r/>
        </w:p>
        <w:p>
          <w:pPr>
            <w:pStyle w:val="1061"/>
            <w:keepLines w:val="0"/>
            <w:keepNext w:val="0"/>
            <w:pageBreakBefore w:val="0"/>
            <w:spacing w:line="480" w:lineRule="auto"/>
            <w:widowControl w:val="off"/>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_Toc6866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第二章投标人须知</w:t>
          </w:r>
          <w:r>
            <w:rPr>
              <w:rFonts w:hint="eastAsia" w:ascii="宋体" w:hAnsi="宋体" w:eastAsia="宋体" w:cs="宋体"/>
              <w:color w:val="auto"/>
              <w:sz w:val="30"/>
              <w:szCs w:val="30"/>
              <w:highlight w:val="none"/>
            </w:rPr>
            <w:fldChar w:fldCharType="end"/>
          </w:r>
          <w:r/>
        </w:p>
        <w:p>
          <w:pPr>
            <w:pStyle w:val="1061"/>
            <w:keepLines w:val="0"/>
            <w:keepNext w:val="0"/>
            <w:pageBreakBefore w:val="0"/>
            <w:spacing w:line="480" w:lineRule="auto"/>
            <w:widowControl w:val="off"/>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_Toc12259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第三章投标资料表</w:t>
          </w:r>
          <w:r>
            <w:rPr>
              <w:rFonts w:hint="eastAsia" w:ascii="宋体" w:hAnsi="宋体" w:eastAsia="宋体" w:cs="宋体"/>
              <w:color w:val="auto"/>
              <w:sz w:val="30"/>
              <w:szCs w:val="30"/>
              <w:highlight w:val="none"/>
            </w:rPr>
            <w:fldChar w:fldCharType="end"/>
          </w:r>
          <w:r/>
        </w:p>
        <w:p>
          <w:pPr>
            <w:pStyle w:val="1061"/>
            <w:keepLines w:val="0"/>
            <w:keepNext w:val="0"/>
            <w:pageBreakBefore w:val="0"/>
            <w:spacing w:line="480" w:lineRule="auto"/>
            <w:widowControl w:val="off"/>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_Toc9429 </w:instrText>
          </w:r>
          <w:r>
            <w:rPr>
              <w:rFonts w:hint="eastAsia" w:ascii="宋体" w:hAnsi="宋体" w:eastAsia="宋体" w:cs="宋体"/>
              <w:color w:val="auto"/>
              <w:sz w:val="30"/>
              <w:szCs w:val="30"/>
              <w:highlight w:val="none"/>
            </w:rPr>
            <w:fldChar w:fldCharType="separate"/>
          </w:r>
          <w:r>
            <w:rPr>
              <w:rFonts w:hint="eastAsia" w:ascii="宋体" w:hAnsi="宋体" w:eastAsia="宋体" w:cs="宋体"/>
              <w:bCs/>
              <w:color w:val="auto"/>
              <w:sz w:val="30"/>
              <w:szCs w:val="30"/>
              <w:highlight w:val="none"/>
            </w:rPr>
            <w:t xml:space="preserve">第四章</w:t>
          </w:r>
          <w:r>
            <w:rPr>
              <w:rFonts w:hint="eastAsia" w:ascii="宋体" w:hAnsi="宋体" w:eastAsia="宋体" w:cs="宋体"/>
              <w:color w:val="auto"/>
              <w:sz w:val="30"/>
              <w:szCs w:val="30"/>
              <w:highlight w:val="none"/>
            </w:rPr>
            <w:t xml:space="preserve">评标标准</w:t>
          </w:r>
          <w:r>
            <w:rPr>
              <w:rFonts w:hint="eastAsia" w:ascii="宋体" w:hAnsi="宋体" w:eastAsia="宋体" w:cs="宋体"/>
              <w:color w:val="auto"/>
              <w:sz w:val="30"/>
              <w:szCs w:val="30"/>
              <w:highlight w:val="none"/>
            </w:rPr>
            <w:fldChar w:fldCharType="end"/>
          </w:r>
          <w:r/>
        </w:p>
        <w:p>
          <w:pPr>
            <w:pStyle w:val="1061"/>
            <w:keepLines w:val="0"/>
            <w:keepNext w:val="0"/>
            <w:pageBreakBefore w:val="0"/>
            <w:spacing w:line="480" w:lineRule="auto"/>
            <w:widowControl w:val="off"/>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_Toc14780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第五章拟签订的合同文本</w:t>
          </w:r>
          <w:r>
            <w:rPr>
              <w:rFonts w:hint="eastAsia" w:ascii="宋体" w:hAnsi="宋体" w:eastAsia="宋体" w:cs="宋体"/>
              <w:color w:val="auto"/>
              <w:sz w:val="30"/>
              <w:szCs w:val="30"/>
              <w:highlight w:val="none"/>
            </w:rPr>
            <w:fldChar w:fldCharType="end"/>
          </w:r>
          <w:r/>
        </w:p>
        <w:p>
          <w:pPr>
            <w:pStyle w:val="1061"/>
            <w:keepLines w:val="0"/>
            <w:keepNext w:val="0"/>
            <w:pageBreakBefore w:val="0"/>
            <w:spacing w:line="480" w:lineRule="auto"/>
            <w:widowControl w:val="off"/>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_Toc12097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第六章采购需求</w:t>
          </w:r>
          <w:r>
            <w:rPr>
              <w:rFonts w:hint="eastAsia" w:ascii="宋体" w:hAnsi="宋体" w:eastAsia="宋体" w:cs="宋体"/>
              <w:color w:val="auto"/>
              <w:sz w:val="30"/>
              <w:szCs w:val="30"/>
              <w:highlight w:val="none"/>
            </w:rPr>
            <w:fldChar w:fldCharType="end"/>
          </w:r>
          <w:r/>
        </w:p>
        <w:p>
          <w:pPr>
            <w:pStyle w:val="1061"/>
            <w:keepLines w:val="0"/>
            <w:keepNext w:val="0"/>
            <w:pageBreakBefore w:val="0"/>
            <w:spacing w:line="480" w:lineRule="auto"/>
            <w:widowControl w:val="off"/>
            <w:tabs>
              <w:tab w:val="right" w:pos="8306" w:leader="dot"/>
            </w:tabs>
            <w:rPr>
              <w:color w:val="auto"/>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_Toc17335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第七章投标文件相关格式</w:t>
          </w:r>
          <w:r>
            <w:rPr>
              <w:rFonts w:hint="eastAsia" w:ascii="宋体" w:hAnsi="宋体" w:eastAsia="宋体" w:cs="宋体"/>
              <w:color w:val="auto"/>
              <w:sz w:val="30"/>
              <w:szCs w:val="30"/>
              <w:highlight w:val="none"/>
            </w:rPr>
            <w:fldChar w:fldCharType="end"/>
          </w:r>
          <w:r/>
        </w:p>
        <w:p>
          <w:pPr>
            <w:ind w:left="0" w:right="0" w:firstLine="0"/>
            <w:jc w:val="center"/>
            <w:spacing w:before="240" w:after="240"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Cs w:val="30"/>
              <w:highlight w:val="none"/>
            </w:rPr>
            <w:fldChar w:fldCharType="end"/>
          </w:r>
          <w:r/>
        </w:p>
      </w:sdtContent>
    </w:sdt>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tabs>
          <w:tab w:val="left" w:pos="3190" w:leader="none"/>
        </w:tabs>
        <w:rPr>
          <w:rFonts w:hint="eastAsia" w:eastAsia="宋体"/>
          <w:color w:val="auto"/>
          <w:highlight w:val="none"/>
          <w:lang w:eastAsia="zh-CN"/>
        </w:rPr>
        <w:sectPr>
          <w:headerReference w:type="default" r:id="rId9"/>
          <w:footerReference w:type="default" r:id="rId11"/>
          <w:footnotePr/>
          <w:endnotePr/>
          <w:type w:val="nextPage"/>
          <w:pgSz w:w="11906" w:h="16838" w:orient="portrait"/>
          <w:pgMar w:top="1393" w:right="1418" w:bottom="1474" w:left="1474" w:header="851" w:footer="992" w:gutter="0"/>
          <w:cols w:num="1" w:sep="0" w:space="1701" w:equalWidth="1"/>
          <w:docGrid w:linePitch="360"/>
        </w:sectPr>
      </w:pPr>
      <w:r>
        <w:rPr>
          <w:rFonts w:hint="eastAsia"/>
          <w:color w:val="auto"/>
          <w:highlight w:val="none"/>
          <w:lang w:eastAsia="zh-CN"/>
        </w:rPr>
        <w:tab/>
      </w:r>
      <w:r/>
    </w:p>
    <w:p>
      <w:pPr>
        <w:ind w:left="0" w:right="0" w:firstLine="0"/>
        <w:jc w:val="center"/>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highlight w:val="none"/>
          <w:lang w:eastAsia="zh-CN"/>
        </w:rPr>
        <w:t xml:space="preserve">徐州市贾汪区城市管理局</w:t>
      </w:r>
      <w:r>
        <w:rPr>
          <w:rFonts w:hint="eastAsia" w:ascii="宋体" w:hAnsi="宋体" w:eastAsia="宋体" w:cs="宋体"/>
          <w:b/>
          <w:color w:val="auto"/>
          <w:sz w:val="36"/>
          <w:highlight w:val="none"/>
        </w:rPr>
        <w:t xml:space="preserve">《</w:t>
      </w:r>
      <w:r>
        <w:rPr>
          <w:rFonts w:hint="eastAsia" w:ascii="宋体" w:hAnsi="宋体" w:cs="宋体"/>
          <w:b/>
          <w:color w:val="auto"/>
          <w:sz w:val="36"/>
          <w:highlight w:val="none"/>
          <w:lang w:eastAsia="zh-CN"/>
        </w:rPr>
        <w:t xml:space="preserve">贾汪区城乡环卫保洁一体化项目（中心片区）</w:t>
      </w:r>
      <w:r>
        <w:rPr>
          <w:rFonts w:hint="eastAsia" w:ascii="宋体" w:hAnsi="宋体" w:eastAsia="宋体" w:cs="宋体"/>
          <w:b/>
          <w:color w:val="auto"/>
          <w:sz w:val="36"/>
          <w:highlight w:val="none"/>
        </w:rPr>
        <w:t xml:space="preserve">》招标文件</w:t>
      </w:r>
      <w:bookmarkEnd w:id="1"/>
      <w:r/>
      <w:r/>
    </w:p>
    <w:p>
      <w:pPr>
        <w:ind w:left="0" w:right="0" w:firstLine="5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8"/>
          <w:highlight w:val="none"/>
          <w:lang w:eastAsia="zh-CN"/>
        </w:rPr>
        <w:t xml:space="preserve">；</w:t>
      </w:r>
      <w:r>
        <w:rPr>
          <w:rFonts w:hint="eastAsia" w:ascii="宋体" w:hAnsi="宋体" w:eastAsia="宋体" w:cs="宋体"/>
          <w:color w:val="auto"/>
          <w:sz w:val="28"/>
          <w:highlight w:val="none"/>
        </w:rPr>
        <w:t xml:space="preserve">第二章，投标人须知</w:t>
      </w:r>
      <w:r>
        <w:rPr>
          <w:rFonts w:hint="eastAsia" w:ascii="宋体" w:hAnsi="宋体" w:cs="宋体"/>
          <w:color w:val="auto"/>
          <w:sz w:val="28"/>
          <w:highlight w:val="none"/>
          <w:lang w:eastAsia="zh-CN"/>
        </w:rPr>
        <w:t xml:space="preserve">；</w:t>
      </w:r>
      <w:r>
        <w:rPr>
          <w:rFonts w:hint="eastAsia" w:ascii="宋体" w:hAnsi="宋体" w:eastAsia="宋体" w:cs="宋体"/>
          <w:color w:val="auto"/>
          <w:sz w:val="28"/>
          <w:highlight w:val="none"/>
        </w:rPr>
        <w:t xml:space="preserve">第三章，投标资料表</w:t>
      </w:r>
      <w:r>
        <w:rPr>
          <w:rFonts w:hint="eastAsia" w:ascii="宋体" w:hAnsi="宋体" w:cs="宋体"/>
          <w:color w:val="auto"/>
          <w:sz w:val="28"/>
          <w:highlight w:val="none"/>
          <w:lang w:eastAsia="zh-CN"/>
        </w:rPr>
        <w:t xml:space="preserve">；</w:t>
      </w:r>
      <w:r>
        <w:rPr>
          <w:rFonts w:hint="eastAsia" w:ascii="宋体" w:hAnsi="宋体" w:eastAsia="宋体" w:cs="宋体"/>
          <w:color w:val="auto"/>
          <w:sz w:val="28"/>
          <w:highlight w:val="none"/>
        </w:rPr>
        <w:t xml:space="preserve">第四章，评标标准</w:t>
      </w:r>
      <w:r>
        <w:rPr>
          <w:rFonts w:hint="eastAsia" w:ascii="宋体" w:hAnsi="宋体" w:cs="宋体"/>
          <w:color w:val="auto"/>
          <w:sz w:val="28"/>
          <w:highlight w:val="none"/>
          <w:lang w:eastAsia="zh-CN"/>
        </w:rPr>
        <w:t xml:space="preserve">；</w:t>
      </w:r>
      <w:r>
        <w:rPr>
          <w:rFonts w:hint="eastAsia" w:ascii="宋体" w:hAnsi="宋体" w:eastAsia="宋体" w:cs="宋体"/>
          <w:color w:val="auto"/>
          <w:sz w:val="28"/>
          <w:highlight w:val="none"/>
        </w:rPr>
        <w:t xml:space="preserve">第五章，拟签订的合同文本</w:t>
      </w:r>
      <w:r>
        <w:rPr>
          <w:rFonts w:hint="eastAsia" w:ascii="宋体" w:hAnsi="宋体" w:cs="宋体"/>
          <w:color w:val="auto"/>
          <w:sz w:val="28"/>
          <w:highlight w:val="none"/>
          <w:lang w:eastAsia="zh-CN"/>
        </w:rPr>
        <w:t xml:space="preserve">；</w:t>
      </w:r>
      <w:r>
        <w:rPr>
          <w:rFonts w:hint="eastAsia" w:ascii="宋体" w:hAnsi="宋体" w:eastAsia="宋体" w:cs="宋体"/>
          <w:color w:val="auto"/>
          <w:sz w:val="28"/>
          <w:highlight w:val="none"/>
        </w:rPr>
        <w:t xml:space="preserve">第六章，采购需求</w:t>
      </w:r>
      <w:r>
        <w:rPr>
          <w:rFonts w:hint="eastAsia" w:ascii="宋体" w:hAnsi="宋体" w:cs="宋体"/>
          <w:color w:val="auto"/>
          <w:sz w:val="28"/>
          <w:highlight w:val="none"/>
          <w:lang w:eastAsia="zh-CN"/>
        </w:rPr>
        <w:t xml:space="preserve">；</w:t>
      </w:r>
      <w:r>
        <w:rPr>
          <w:rFonts w:hint="eastAsia" w:ascii="宋体" w:hAnsi="宋体" w:eastAsia="宋体" w:cs="宋体"/>
          <w:color w:val="auto"/>
          <w:sz w:val="28"/>
          <w:highlight w:val="none"/>
        </w:rPr>
        <w:t xml:space="preserve">第七章，投标文件相关格式。</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773"/>
        <w:ind w:left="0" w:right="0" w:firstLine="0"/>
        <w:jc w:val="center"/>
        <w:spacing w:before="360" w:after="2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2" w:name="_Toc20156"/>
      <w:r>
        <w:rPr>
          <w:rFonts w:hint="eastAsia" w:ascii="宋体" w:hAnsi="宋体" w:eastAsia="宋体" w:cs="宋体"/>
          <w:b/>
          <w:color w:val="auto"/>
          <w:sz w:val="34"/>
          <w:highlight w:val="none"/>
          <w:u w:val="none"/>
        </w:rPr>
        <w:t xml:space="preserve">第一章投标邀请</w:t>
      </w:r>
      <w:bookmarkEnd w:id="2"/>
      <w:r>
        <w:rPr>
          <w:rFonts w:hint="eastAsia" w:ascii="宋体" w:hAnsi="宋体" w:eastAsia="宋体" w:cs="宋体"/>
          <w:color w:val="auto"/>
          <w:sz w:val="30"/>
          <w:highlight w:val="none"/>
        </w:rPr>
        <w:t xml:space="preserve"> </w:t>
      </w:r>
      <w:r/>
    </w:p>
    <w:p>
      <w:pPr>
        <w:ind w:left="0" w:right="0" w:firstLine="48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永信恒昌工程管理有限公司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lang w:eastAsia="zh-CN"/>
        </w:rPr>
        <w:t xml:space="preserve">徐州市贾汪区城市管理局</w:t>
      </w:r>
      <w:r>
        <w:rPr>
          <w:rFonts w:hint="eastAsia" w:ascii="仿宋" w:hAnsi="仿宋" w:eastAsia="仿宋" w:cs="Arial"/>
          <w:color w:val="auto"/>
          <w:sz w:val="28"/>
          <w:szCs w:val="28"/>
          <w:highlight w:val="none"/>
        </w:rPr>
        <w:t xml:space="preserve">“</w:t>
      </w:r>
      <w:r>
        <w:rPr>
          <w:rFonts w:hint="eastAsia" w:ascii="宋体" w:hAnsi="宋体" w:cs="宋体"/>
          <w:color w:val="auto"/>
          <w:sz w:val="24"/>
          <w:highlight w:val="none"/>
          <w:lang w:eastAsia="zh-CN"/>
        </w:rPr>
        <w:t xml:space="preserve">贾汪区城乡环卫保洁一体化项目（中心片区）</w:t>
      </w:r>
      <w:r>
        <w:rPr>
          <w:rFonts w:hint="eastAsia" w:ascii="仿宋" w:hAnsi="仿宋" w:eastAsia="仿宋" w:cs="Arial"/>
          <w:color w:val="auto"/>
          <w:sz w:val="28"/>
          <w:szCs w:val="28"/>
          <w:highlight w:val="none"/>
        </w:rPr>
        <w:t xml:space="preserve">”</w:t>
      </w:r>
      <w:r>
        <w:rPr>
          <w:rFonts w:hint="eastAsia" w:ascii="宋体" w:hAnsi="宋体" w:eastAsia="宋体" w:cs="宋体"/>
          <w:color w:val="auto"/>
          <w:sz w:val="24"/>
          <w:highlight w:val="none"/>
        </w:rPr>
        <w:t xml:space="preserve">进行公开招标采购，现邀请符合相关条件的供应商投标。</w:t>
      </w:r>
      <w:r/>
    </w:p>
    <w:p>
      <w:pPr>
        <w:ind w:left="0" w:right="0" w:firstLine="30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 w:name="_Toc13147"/>
      <w:r>
        <w:rPr>
          <w:rFonts w:hint="eastAsia" w:ascii="宋体" w:hAnsi="宋体" w:eastAsia="宋体" w:cs="宋体"/>
          <w:color w:val="auto"/>
          <w:sz w:val="24"/>
          <w:highlight w:val="none"/>
        </w:rPr>
        <w:t xml:space="preserve">一、项目名称和项目编号</w:t>
      </w:r>
      <w:bookmarkEnd w:id="3"/>
      <w:r/>
      <w:r/>
    </w:p>
    <w:p>
      <w:pPr>
        <w:ind w:left="0" w:right="0" w:firstLine="30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4" w:name="_Toc1979"/>
      <w:r>
        <w:rPr>
          <w:rFonts w:hint="eastAsia" w:ascii="宋体" w:hAnsi="宋体" w:eastAsia="宋体" w:cs="宋体"/>
          <w:color w:val="auto"/>
          <w:sz w:val="24"/>
          <w:highlight w:val="none"/>
        </w:rPr>
        <w:t xml:space="preserve">(一)项目名称：</w:t>
      </w:r>
      <w:bookmarkEnd w:id="4"/>
      <w:r>
        <w:rPr>
          <w:rFonts w:hint="eastAsia" w:ascii="宋体" w:hAnsi="宋体" w:cs="宋体"/>
          <w:color w:val="auto"/>
          <w:sz w:val="24"/>
          <w:highlight w:val="none"/>
          <w:lang w:eastAsia="zh-CN"/>
        </w:rPr>
        <w:t xml:space="preserve">贾汪区城乡环卫保洁一体化项目（中心片区）</w:t>
      </w:r>
      <w:r/>
    </w:p>
    <w:p>
      <w:pPr>
        <w:ind w:left="0" w:right="0" w:firstLine="30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(二)项目编号：</w:t>
      </w:r>
      <w:r>
        <w:rPr>
          <w:rFonts w:hint="eastAsia" w:ascii="宋体" w:hAnsi="宋体" w:cs="宋体"/>
          <w:color w:val="auto"/>
          <w:sz w:val="24"/>
          <w:highlight w:val="none"/>
          <w:lang w:eastAsia="zh-CN"/>
        </w:rPr>
        <w:t xml:space="preserve">JSZC-320305-YXHC-G2025-0005</w:t>
      </w:r>
      <w:r/>
    </w:p>
    <w:p>
      <w:pPr>
        <w:ind w:left="0" w:right="0" w:firstLine="30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 w:name="_Toc10320"/>
      <w:r>
        <w:rPr>
          <w:rFonts w:hint="eastAsia" w:ascii="宋体" w:hAnsi="宋体" w:eastAsia="宋体" w:cs="宋体"/>
          <w:color w:val="auto"/>
          <w:sz w:val="24"/>
          <w:highlight w:val="none"/>
        </w:rPr>
        <w:t xml:space="preserve">二、对投标人的资格要求</w:t>
      </w:r>
      <w:bookmarkEnd w:id="5"/>
      <w:r/>
      <w:r/>
    </w:p>
    <w:p>
      <w:pPr>
        <w:ind w:left="0" w:right="0" w:firstLine="30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详见本项目公开招标公告。</w:t>
      </w:r>
      <w:r/>
    </w:p>
    <w:p>
      <w:pPr>
        <w:ind w:left="0" w:right="0" w:firstLine="301"/>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 w:name="_Toc16420"/>
      <w:r>
        <w:rPr>
          <w:rFonts w:hint="eastAsia" w:ascii="宋体" w:hAnsi="宋体" w:eastAsia="宋体" w:cs="宋体"/>
          <w:color w:val="auto"/>
          <w:sz w:val="24"/>
          <w:highlight w:val="none"/>
        </w:rPr>
        <w:t xml:space="preserve">三、获取招标文件</w:t>
      </w:r>
      <w:bookmarkEnd w:id="6"/>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bookmarkStart w:id="7" w:name="_Toc8555"/>
      <w:r>
        <w:rPr>
          <w:rFonts w:hint="eastAsia" w:ascii="宋体" w:hAnsi="宋体" w:eastAsia="宋体" w:cs="宋体"/>
          <w:color w:val="auto"/>
          <w:sz w:val="24"/>
          <w:highlight w:val="none"/>
          <w:lang w:val="en-US" w:eastAsia="zh-CN"/>
        </w:rPr>
        <w:t xml:space="preserve">1、潜在供应商访问电子招标投标交易平台的网络地址和方法：</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（3）“CA数字证书”的获取：</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2、采购代理机构将数据电文形式的招标文件加载至电子招标投标交易平台，供潜在供应商下载或者查阅。</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3、苏采云系统使用谷歌浏览器参与不见面开标。</w:t>
      </w:r>
      <w:r/>
    </w:p>
    <w:p>
      <w:pPr>
        <w:ind w:left="0" w:right="0" w:firstLine="301"/>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lang w:val="en-US" w:eastAsia="zh-CN"/>
        </w:rPr>
        <w:t xml:space="preserve">4、售价：免费。</w:t>
      </w:r>
      <w:r/>
    </w:p>
    <w:p>
      <w:pPr>
        <w:ind w:left="0" w:right="0" w:firstLine="301"/>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highlight w:val="none"/>
        </w:rPr>
        <w:t xml:space="preserve">四、投标有关信息</w:t>
      </w:r>
      <w:bookmarkEnd w:id="7"/>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（一）投标截止时间：</w:t>
      </w:r>
      <w:r>
        <w:rPr>
          <w:rFonts w:hint="eastAsia" w:ascii="宋体" w:hAnsi="宋体" w:cs="宋体"/>
          <w:color w:val="auto"/>
          <w:sz w:val="24"/>
          <w:highlight w:val="none"/>
          <w:lang w:val="en-US" w:eastAsia="zh-CN"/>
        </w:rPr>
        <w:t xml:space="preserve">2025</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 12 </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25 </w:t>
      </w:r>
      <w:r>
        <w:rPr>
          <w:rFonts w:hint="eastAsia" w:ascii="宋体" w:hAnsi="宋体" w:eastAsia="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en-US" w:eastAsia="zh-CN"/>
        </w:rPr>
        <w:t xml:space="preserve">分（北京时间）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ind w:left="0" w:right="0" w:firstLine="0"/>
        <w:spacing w:before="0" w:after="0"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bookmarkStart w:id="8" w:name="_Toc10300"/>
      <w:r>
        <w:rPr>
          <w:rFonts w:hint="eastAsia" w:ascii="宋体" w:hAnsi="宋体" w:eastAsia="宋体" w:cs="宋体"/>
          <w:color w:val="auto"/>
          <w:sz w:val="24"/>
          <w:highlight w:val="none"/>
        </w:rPr>
        <w:t xml:space="preserve">（二）开标时间：</w:t>
      </w:r>
      <w:bookmarkEnd w:id="8"/>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 12  </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25 </w:t>
      </w:r>
      <w:r>
        <w:rPr>
          <w:rFonts w:hint="eastAsia" w:ascii="宋体" w:hAnsi="宋体" w:eastAsia="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en-US" w:eastAsia="zh-CN"/>
        </w:rPr>
        <w:t xml:space="preserve">分（北京时间）</w:t>
      </w:r>
      <w:r>
        <w:rPr>
          <w:rFonts w:hint="eastAsia" w:ascii="宋体" w:hAnsi="宋体" w:cs="宋体"/>
          <w:color w:val="auto"/>
          <w:sz w:val="24"/>
          <w:highlight w:val="none"/>
          <w:lang w:val="en-US" w:eastAsia="zh-CN"/>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9" w:name="_Toc32156"/>
      <w:r>
        <w:rPr>
          <w:rFonts w:hint="eastAsia" w:ascii="宋体" w:hAnsi="宋体" w:eastAsia="宋体" w:cs="宋体"/>
          <w:color w:val="auto"/>
          <w:sz w:val="24"/>
          <w:highlight w:val="none"/>
        </w:rPr>
        <w:t xml:space="preserve">五、采购人</w:t>
      </w:r>
      <w:bookmarkEnd w:id="9"/>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（一）名称：</w:t>
      </w:r>
      <w:r>
        <w:rPr>
          <w:rFonts w:hint="eastAsia" w:ascii="宋体" w:hAnsi="宋体" w:cs="宋体"/>
          <w:color w:val="auto"/>
          <w:sz w:val="24"/>
          <w:highlight w:val="none"/>
          <w:lang w:eastAsia="zh-CN"/>
        </w:rPr>
        <w:t xml:space="preserve">徐州市贾汪区城市管理局</w:t>
      </w: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（二）地址：</w:t>
      </w:r>
      <w:r>
        <w:rPr>
          <w:rFonts w:hint="eastAsia" w:ascii="宋体" w:hAnsi="宋体" w:cs="宋体"/>
          <w:color w:val="auto"/>
          <w:sz w:val="24"/>
          <w:highlight w:val="none"/>
          <w:lang w:eastAsia="zh-CN"/>
        </w:rPr>
        <w:t xml:space="preserve">江苏省徐州市贾汪区泉城路7号</w:t>
      </w:r>
      <w:r/>
    </w:p>
    <w:p>
      <w:pPr>
        <w:ind w:left="0" w:right="0" w:firstLine="0"/>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（三）联系方式：0516-8</w:t>
      </w:r>
      <w:r>
        <w:rPr>
          <w:rFonts w:hint="eastAsia" w:ascii="宋体" w:hAnsi="宋体" w:cs="宋体"/>
          <w:color w:val="auto"/>
          <w:sz w:val="24"/>
          <w:highlight w:val="none"/>
          <w:lang w:val="en-US" w:eastAsia="zh-CN"/>
        </w:rPr>
        <w:t xml:space="preserve">5527001</w:t>
      </w:r>
      <w:r/>
    </w:p>
    <w:p>
      <w:pPr>
        <w:ind w:left="0" w:right="0" w:firstLine="0"/>
        <w:spacing w:before="0" w:after="0"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段全义</w:t>
      </w:r>
      <w:r>
        <w:rPr>
          <w:rFonts w:hint="eastAsia" w:ascii="宋体" w:hAnsi="宋体" w:eastAsia="宋体" w:cs="宋体"/>
          <w:color w:val="auto"/>
          <w:sz w:val="24"/>
          <w:highlight w:val="none"/>
        </w:rPr>
        <w:t xml:space="preserve">  联系电话：0516-</w:t>
      </w:r>
      <w:r>
        <w:rPr>
          <w:rFonts w:hint="eastAsia" w:ascii="宋体" w:hAnsi="宋体" w:cs="宋体"/>
          <w:color w:val="auto"/>
          <w:sz w:val="24"/>
          <w:highlight w:val="none"/>
          <w:lang w:val="en-US" w:eastAsia="zh-CN"/>
        </w:rPr>
        <w:t xml:space="preserve">85527001</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0" w:name="_Toc14129"/>
      <w:r>
        <w:rPr>
          <w:rFonts w:hint="eastAsia" w:ascii="宋体" w:hAnsi="宋体" w:eastAsia="宋体" w:cs="宋体"/>
          <w:color w:val="auto"/>
          <w:sz w:val="24"/>
          <w:highlight w:val="none"/>
        </w:rPr>
        <w:t xml:space="preserve">六、采购代理机构</w:t>
      </w:r>
      <w:bookmarkEnd w:id="10"/>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（一）名称：</w:t>
      </w:r>
      <w:r>
        <w:rPr>
          <w:rFonts w:hint="eastAsia" w:ascii="宋体" w:hAnsi="宋体" w:cs="宋体"/>
          <w:color w:val="auto"/>
          <w:sz w:val="24"/>
          <w:highlight w:val="none"/>
          <w:lang w:eastAsia="zh-CN"/>
        </w:rPr>
        <w:t xml:space="preserve">永信恒昌工程管理有限公司</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（二）地址：</w:t>
      </w:r>
      <w:r>
        <w:rPr>
          <w:rFonts w:hint="eastAsia" w:ascii="宋体" w:hAnsi="宋体" w:cs="宋体"/>
          <w:color w:val="auto"/>
          <w:sz w:val="24"/>
          <w:highlight w:val="none"/>
          <w:lang w:eastAsia="zh-CN"/>
        </w:rPr>
        <w:t xml:space="preserve">江苏省徐州市贾汪区大泉街道蓝庭国际小区商业楼205室</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（三）联系方式：</w:t>
      </w:r>
      <w:r>
        <w:rPr>
          <w:rFonts w:hint="eastAsia" w:ascii="宋体" w:hAnsi="宋体" w:cs="宋体"/>
          <w:color w:val="auto"/>
          <w:sz w:val="24"/>
          <w:highlight w:val="none"/>
          <w:lang w:eastAsia="zh-CN"/>
        </w:rPr>
        <w:t xml:space="preserve">18505163619</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（四）采购项目联系人：</w:t>
      </w:r>
      <w:r>
        <w:rPr>
          <w:rFonts w:hint="eastAsia" w:ascii="宋体" w:hAnsi="宋体" w:cs="宋体"/>
          <w:color w:val="auto"/>
          <w:sz w:val="24"/>
          <w:highlight w:val="none"/>
          <w:lang w:eastAsia="zh-CN"/>
        </w:rPr>
        <w:t xml:space="preserve">董燕</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eastAsia="zh-CN"/>
        </w:rPr>
        <w:t xml:space="preserve">18505163619</w:t>
      </w:r>
      <w:r/>
    </w:p>
    <w:p>
      <w:pPr>
        <w:ind w:left="0" w:right="0" w:firstLine="600"/>
        <w:jc w:val="center"/>
        <w:spacing w:before="240" w:after="24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1" w:name="_Toc14279"/>
      <w:r>
        <w:rPr>
          <w:rFonts w:hint="eastAsia" w:ascii="宋体" w:hAnsi="宋体" w:eastAsia="宋体" w:cs="宋体"/>
          <w:b/>
          <w:color w:val="auto"/>
          <w:sz w:val="34"/>
          <w:highlight w:val="none"/>
          <w:u w:val="none"/>
        </w:rPr>
        <w:t xml:space="preserve">第二章投标人须知</w:t>
      </w:r>
      <w:bookmarkEnd w:id="11"/>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2" w:name="_Toc24246"/>
      <w:r>
        <w:rPr>
          <w:rFonts w:hint="eastAsia" w:ascii="宋体" w:hAnsi="宋体" w:eastAsia="宋体" w:cs="宋体"/>
          <w:color w:val="auto"/>
          <w:sz w:val="24"/>
          <w:highlight w:val="none"/>
        </w:rPr>
        <w:t xml:space="preserve">一、总则</w:t>
      </w:r>
      <w:bookmarkEnd w:id="12"/>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（一）采购人。采购人即指依法进行政府采购的国家机关、事业单位和团体组织。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（二）政府招标采购方式。政府采购货物或服务（以下简称“货物服务”）的招标方式，分为公开招标和邀请招标。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（五）采购人委托采购代理机构代理招标的，采购代理机构必须在采购人委托的范围内依法开展采购活动。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3" w:name="_Toc7618"/>
      <w:r>
        <w:rPr>
          <w:rFonts w:hint="eastAsia" w:ascii="宋体" w:hAnsi="宋体" w:eastAsia="宋体" w:cs="宋体"/>
          <w:color w:val="auto"/>
          <w:sz w:val="24"/>
          <w:highlight w:val="none"/>
        </w:rPr>
        <w:t xml:space="preserve">（六）投标人的资格条件：</w:t>
      </w:r>
      <w:bookmarkEnd w:id="13"/>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投标人是指响应招标、参加投标竞争的法人、其他组织或者自然人。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2.投标人授权代表系指法定代表人或受法人委托的受托人。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4" w:name="_Toc31559"/>
      <w:r>
        <w:rPr>
          <w:rFonts w:hint="eastAsia" w:ascii="宋体" w:hAnsi="宋体" w:eastAsia="宋体" w:cs="宋体"/>
          <w:color w:val="auto"/>
          <w:sz w:val="24"/>
          <w:highlight w:val="none"/>
        </w:rPr>
        <w:t xml:space="preserve">二、招标</w:t>
      </w:r>
      <w:bookmarkEnd w:id="14"/>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5" w:name="_Toc12335"/>
      <w:r>
        <w:rPr>
          <w:rFonts w:hint="eastAsia" w:ascii="宋体" w:hAnsi="宋体" w:eastAsia="宋体" w:cs="宋体"/>
          <w:color w:val="auto"/>
          <w:sz w:val="24"/>
          <w:highlight w:val="none"/>
        </w:rPr>
        <w:t xml:space="preserve">（八）招标文件应包括以下内容：</w:t>
      </w:r>
      <w:bookmarkEnd w:id="15"/>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第一章，投标邀请；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第二章，投标人须知；</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第三章，投标资料表；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第四章，评标标准；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第五章，拟签订的合同文本；</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第六章，采购需求；</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第七章，投标文件相关格式。</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6" w:name="_Toc4292"/>
      <w:r>
        <w:rPr>
          <w:rFonts w:hint="eastAsia" w:ascii="宋体" w:hAnsi="宋体" w:eastAsia="宋体" w:cs="宋体"/>
          <w:color w:val="auto"/>
          <w:sz w:val="24"/>
          <w:highlight w:val="none"/>
        </w:rPr>
        <w:t xml:space="preserve">（九）招标文件澄清或者修改：</w:t>
      </w:r>
      <w:bookmarkEnd w:id="16"/>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2.现场考察以本文件第三章《投标资料表》中的要求为准。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3.开标前答疑会以本文件第三章《投标资料表》中的要求为准。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7" w:name="_Toc31244"/>
      <w:r>
        <w:rPr>
          <w:rFonts w:hint="eastAsia" w:ascii="宋体" w:hAnsi="宋体" w:eastAsia="宋体" w:cs="宋体"/>
          <w:color w:val="auto"/>
          <w:sz w:val="24"/>
          <w:highlight w:val="none"/>
        </w:rPr>
        <w:t xml:space="preserve">三、投标</w:t>
      </w:r>
      <w:bookmarkEnd w:id="17"/>
      <w:r/>
      <w:r/>
    </w:p>
    <w:p>
      <w:pPr>
        <w:ind w:left="0" w:right="0" w:firstLine="60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（十）投标人应当按照招标文件的要求编制投标文件。投标文件应对招标文件提出的要求和条件作出实质性响应。</w:t>
      </w:r>
      <w:r/>
    </w:p>
    <w:p>
      <w:pPr>
        <w:ind w:left="0" w:right="0" w:firstLine="60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8" w:name="_Toc16973"/>
      <w:r>
        <w:rPr>
          <w:rFonts w:hint="eastAsia" w:ascii="宋体" w:hAnsi="宋体" w:eastAsia="宋体" w:cs="宋体"/>
          <w:color w:val="auto"/>
          <w:sz w:val="24"/>
          <w:highlight w:val="none"/>
        </w:rPr>
        <w:t xml:space="preserve">（十二）投标文件的构成：</w:t>
      </w:r>
      <w:bookmarkEnd w:id="18"/>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1.投标文件的构成以本文件第三章《投标资料表》中的要求为准。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2.投标人应当提交的资格、资信证明文件，以本文件第三章《投标资料表》中的所提要求为准。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9" w:name="_Toc11694"/>
      <w:r>
        <w:rPr>
          <w:rFonts w:hint="eastAsia" w:ascii="宋体" w:hAnsi="宋体" w:eastAsia="宋体" w:cs="宋体"/>
          <w:color w:val="auto"/>
          <w:sz w:val="24"/>
          <w:highlight w:val="none"/>
        </w:rPr>
        <w:t xml:space="preserve">（十三）投标函和价格表、商务条件、交货和提供服务的时间：</w:t>
      </w:r>
      <w:bookmarkEnd w:id="19"/>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1.投标函和价格表的要求见本章（十二）、（十三），格式见本文件第七章《投标文件相关格式》中《投标函》和《开标一览表》。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2.商务条件以本文件第三章《投标资料表》中的要求为准。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3.交货和提供服务的时间，以本文件第三章《投标资料表》中所提要求为准。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0" w:name="_Toc28111"/>
      <w:r>
        <w:rPr>
          <w:rFonts w:hint="eastAsia" w:ascii="宋体" w:hAnsi="宋体" w:eastAsia="宋体" w:cs="宋体"/>
          <w:color w:val="auto"/>
          <w:sz w:val="24"/>
          <w:highlight w:val="none"/>
        </w:rPr>
        <w:t xml:space="preserve">（十四）投标报价要求：</w:t>
      </w:r>
      <w:bookmarkEnd w:id="20"/>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1.投标人应按照招标文件的要求报出分项价格和总价。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2.投标人应按照招标文件的要求进行报价，如投标人作出偏离，应在《偏离表》中列出。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3.采购人不支付报价以外的任何费用。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5.投标人只能提交一个投标价格，投标人提交多个价格的投标文件，在资格性、符合性检查时按照无效投标处理。</w:t>
      </w:r>
      <w:r/>
    </w:p>
    <w:p>
      <w:pPr>
        <w:ind w:firstLine="480"/>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sz w:val="24"/>
          <w:highlight w:val="none"/>
        </w:rPr>
        <w:t xml:space="preserve">（十五）投标货币。以本文件第三章《投标资料表》中所提要求为准。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1" w:name="_Toc31374"/>
      <w:r>
        <w:rPr>
          <w:rFonts w:hint="eastAsia" w:ascii="宋体" w:hAnsi="宋体" w:eastAsia="宋体" w:cs="宋体"/>
          <w:color w:val="auto"/>
          <w:sz w:val="24"/>
          <w:highlight w:val="none"/>
        </w:rPr>
        <w:t xml:space="preserve">（十六）投标有效期：</w:t>
      </w:r>
      <w:bookmarkEnd w:id="21"/>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1.投标有效期为开标之日后90天。采购人可以要求对投标有效期延长一次，但该延长期最长不得超过30天。</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2" w:name="_Toc12568"/>
      <w:r>
        <w:rPr>
          <w:rFonts w:hint="eastAsia" w:ascii="宋体" w:hAnsi="宋体" w:eastAsia="宋体" w:cs="宋体"/>
          <w:color w:val="auto"/>
          <w:sz w:val="24"/>
          <w:highlight w:val="none"/>
        </w:rPr>
        <w:t xml:space="preserve">（十七）投标文件的编制要求和签署要求：</w:t>
      </w:r>
      <w:bookmarkEnd w:id="22"/>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电子投标文件要求</w:t>
      </w:r>
      <w:r/>
    </w:p>
    <w:p>
      <w:pPr>
        <w:ind w:left="0" w:right="0" w:firstLine="482"/>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“苏采云”系统在线编制投标文件（电子数据），并在投标截止时间之前上传投标文件。</w:t>
      </w:r>
      <w:r/>
    </w:p>
    <w:p>
      <w:pPr>
        <w:ind w:left="0" w:right="0" w:firstLine="482"/>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（2）投标人应对 CA 证书妥善保管，如被他人盗用投标，因此带来的结果均由投标人自行承担。</w:t>
      </w:r>
      <w:r/>
    </w:p>
    <w:p>
      <w:pPr>
        <w:ind w:left="0" w:right="0" w:firstLine="482"/>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（3）投标人应当对招标文件提出的要求和条件作出实质性响应，并在电子投标系统逐条应答。</w:t>
      </w:r>
      <w:r/>
    </w:p>
    <w:p>
      <w:pPr>
        <w:ind w:left="0" w:right="0" w:firstLine="482"/>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3" w:name="_Toc27289"/>
      <w:r>
        <w:rPr>
          <w:rFonts w:hint="eastAsia" w:ascii="宋体" w:hAnsi="宋体" w:eastAsia="宋体" w:cs="宋体"/>
          <w:color w:val="auto"/>
          <w:sz w:val="24"/>
          <w:highlight w:val="none"/>
        </w:rPr>
        <w:t xml:space="preserve">（十八）投标文件的盖章要求：</w:t>
      </w:r>
      <w:bookmarkEnd w:id="23"/>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投标文件的盖章要求，以本文件第三章《投标资料表》中所提要求为准。</w:t>
      </w:r>
      <w:r>
        <w:rPr>
          <w:rFonts w:hint="eastAsia" w:ascii="宋体" w:hAnsi="宋体" w:eastAsia="宋体" w:cs="宋体"/>
          <w:b/>
          <w:color w:val="auto"/>
          <w:sz w:val="24"/>
          <w:highlight w:val="none"/>
        </w:rPr>
        <w:t xml:space="preserve">特别提醒：招标文件中如需“投标人授权代表签字或盖章”，投标人可打印成文档，签字或盖章后再扫描上传，最后再电子签章。</w:t>
      </w:r>
      <w:r/>
    </w:p>
    <w:p>
      <w:pPr>
        <w:numPr>
          <w:ilvl w:val="0"/>
          <w:numId w:val="0"/>
        </w:numPr>
        <w:ind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提交投标文件的截止时间和收到投标文件后注意事项。投标人应在招标文件要求的提交投标文件的截止时间前，将投标文件提交至“苏采云”系统。</w:t>
      </w:r>
      <w:r/>
    </w:p>
    <w:p>
      <w:pPr>
        <w:numPr>
          <w:ilvl w:val="0"/>
          <w:numId w:val="0"/>
        </w:numPr>
        <w:ind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（二十）</w:t>
      </w:r>
      <w:r>
        <w:rPr>
          <w:rFonts w:hint="eastAsia" w:ascii="宋体" w:hAnsi="宋体" w:eastAsia="宋体" w:cs="宋体"/>
          <w:color w:val="auto"/>
          <w:sz w:val="24"/>
          <w:highlight w:val="none"/>
        </w:rPr>
        <w:t xml:space="preserve">凡在招标文件要求提交投标文件的截止时间之后送达的投标文件，均为无效投标文件，“苏采云”系统将自动拒收。各投标人应在规定时间内通过CA证书进行网上解密。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4" w:name="_Toc3180"/>
      <w:r>
        <w:rPr>
          <w:rFonts w:hint="eastAsia" w:ascii="宋体" w:hAnsi="宋体" w:eastAsia="宋体" w:cs="宋体"/>
          <w:color w:val="auto"/>
          <w:sz w:val="24"/>
          <w:highlight w:val="none"/>
        </w:rPr>
        <w:t xml:space="preserve">（二十二）本项目不允许分包。</w:t>
      </w:r>
      <w:bookmarkEnd w:id="24"/>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在评标过程中发现投标人有上述情形的，评标委员会应当认定其投标无效，并书面报告本级财政部门。</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5" w:name="_Toc19166"/>
      <w:r>
        <w:rPr>
          <w:rFonts w:hint="eastAsia" w:ascii="宋体" w:hAnsi="宋体" w:eastAsia="宋体" w:cs="宋体"/>
          <w:color w:val="auto"/>
          <w:sz w:val="24"/>
          <w:highlight w:val="none"/>
        </w:rPr>
        <w:t xml:space="preserve">（二十四）有下列情形之一的，其投标无效。</w:t>
      </w:r>
      <w:bookmarkEnd w:id="25"/>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1.不同投标人的投标文件，由同一单位或者个人编制；</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2.不同投标人委托同一单位或者个人办理投标事宜；</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3.不同投标人的投标文件中，所载明的项目管理成员或联系人为同一人；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4.不同投标人的投标文件，异常一致或者投标报价呈规律性差异；</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6.电子投标文件未按规定期限投标的；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7.电子投标文件未按招标文件要求签章的；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8.投标人未在规定时间内解密电子投标文件的；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9.投标文件未按招标文件规定的内容和要求填写的；没有在投标系统指定位置上传对应文件、材料的；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10.不具备招标文件中规定的资格要求的。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11.报价超过招标文件中规定的预算金额或者最高限价的；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12.投标文件含有采购人不能接受的附加条件的；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13.法律、法规和招标文件规定的其他无效情形。</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26" w:name="_Toc14071"/>
      <w:r>
        <w:rPr>
          <w:rFonts w:hint="eastAsia" w:ascii="宋体" w:hAnsi="宋体" w:eastAsia="宋体" w:cs="宋体"/>
          <w:color w:val="auto"/>
          <w:sz w:val="24"/>
          <w:highlight w:val="none"/>
        </w:rPr>
        <w:t xml:space="preserve">四、开标</w:t>
      </w:r>
      <w:bookmarkEnd w:id="26"/>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7" w:name="_Toc719"/>
      <w:r>
        <w:rPr>
          <w:rFonts w:hint="eastAsia" w:ascii="宋体" w:hAnsi="宋体" w:eastAsia="宋体" w:cs="宋体"/>
          <w:color w:val="auto"/>
          <w:sz w:val="24"/>
          <w:highlight w:val="none"/>
        </w:rPr>
        <w:t xml:space="preserve">（二十五）开标：</w:t>
      </w:r>
      <w:bookmarkEnd w:id="27"/>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2.开标由采购代理机构主持，邀请投标人参加。</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3.所有投标单位携带 CA 证书到达招标文件规定的开标地点，在到达开标时间时，解密各自投标文件，由工作人员操作系统进行开标。投标人不足3家的，不得开标。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28" w:name="_Toc7052"/>
      <w:r>
        <w:rPr>
          <w:rFonts w:hint="eastAsia" w:ascii="宋体" w:hAnsi="宋体" w:eastAsia="宋体" w:cs="宋体"/>
          <w:color w:val="auto"/>
          <w:sz w:val="24"/>
          <w:highlight w:val="none"/>
        </w:rPr>
        <w:t xml:space="preserve">五、评标</w:t>
      </w:r>
      <w:bookmarkEnd w:id="28"/>
      <w:r/>
      <w:r/>
    </w:p>
    <w:p>
      <w:pPr>
        <w:ind w:left="0" w:right="0" w:firstLine="480"/>
        <w:spacing w:before="240" w:after="240" w:line="51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（二十六）公开招标采购项目开标结束后，采购人依法对投标人的资格进行审查。合格投标人不足3家的，不得评标。</w:t>
      </w:r>
      <w:r/>
    </w:p>
    <w:p>
      <w:pPr>
        <w:ind w:left="0" w:right="0" w:firstLine="480"/>
        <w:spacing w:before="240" w:after="240"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评标委员会的组建：评标委员会构成7人及以上单数组成，其中评审专家不少于2/3；</w:t>
      </w:r>
      <w:r>
        <w:rPr>
          <w:rFonts w:hint="eastAsia" w:ascii="宋体" w:hAnsi="宋体" w:cs="宋体"/>
          <w:color w:val="auto"/>
          <w:sz w:val="24"/>
          <w:highlight w:val="none"/>
          <w:lang w:eastAsia="zh-CN"/>
        </w:rPr>
        <w:t xml:space="preserve">评审专家从江苏政府采购评审专家库随机抽取。</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9" w:name="_Toc5750"/>
      <w:r>
        <w:rPr>
          <w:rFonts w:hint="eastAsia" w:ascii="宋体" w:hAnsi="宋体" w:eastAsia="宋体" w:cs="宋体"/>
          <w:color w:val="auto"/>
          <w:sz w:val="24"/>
          <w:highlight w:val="none"/>
        </w:rPr>
        <w:t xml:space="preserve">1.评标工作由采购代理机构负责组织，并履行下列职责：</w:t>
      </w:r>
      <w:bookmarkEnd w:id="29"/>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（2）宣布评标纪律；</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（3）公布投标人名单，告知评审专家应当回避的情形；</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（4）组织评标委员会推选评标组长（采购人代表不得担任组长）；</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（5）在评标期间采取必要的通讯管理措施，保证评标活动不受外界干扰；</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（6）根据评标委员会的要求介绍政府采购相关政策法规、招标文件；</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\o "http://www.caigou2003.com/" </w:instrText>
      </w:r>
      <w:r>
        <w:rPr>
          <w:rFonts w:hint="eastAsia" w:ascii="宋体" w:hAnsi="宋体" w:eastAsia="宋体" w:cs="宋体"/>
          <w:color w:val="auto"/>
          <w:highlight w:val="none"/>
        </w:rPr>
        <w:fldChar w:fldCharType="separate"/>
      </w:r>
      <w:r>
        <w:rPr>
          <w:rStyle w:val="817"/>
          <w:rFonts w:hint="eastAsia" w:ascii="宋体" w:hAnsi="宋体" w:eastAsia="宋体" w:cs="宋体"/>
          <w:color w:val="auto"/>
          <w:sz w:val="24"/>
          <w:highlight w:val="none"/>
          <w:u w:val="single"/>
        </w:rPr>
        <w:t xml:space="preserve">政府采购</w:t>
      </w:r>
      <w:r>
        <w:rPr>
          <w:rStyle w:val="817"/>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 </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（10）处理与评标有关的其他事项。</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0" w:name="_Toc26763"/>
      <w:r>
        <w:rPr>
          <w:rFonts w:hint="eastAsia" w:ascii="宋体" w:hAnsi="宋体" w:eastAsia="宋体" w:cs="宋体"/>
          <w:color w:val="auto"/>
          <w:sz w:val="24"/>
          <w:highlight w:val="none"/>
        </w:rPr>
        <w:t xml:space="preserve">2.评标委员会负责具体评标事务，并独立履行下列职责：</w:t>
      </w:r>
      <w:bookmarkEnd w:id="30"/>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（1）审查、评价投标文件是否符合招标文件的商务、技术等实质性要求；</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（2）要求投标人对投标文件有关事项作出澄清或者说明；</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（3）对投标文件进行比较和评价；</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（4）确定中标候选人名单，以及根据采购人委托直接确定中标人；</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（5）向采购人、采购代理机构或有关部门报告评标中发现的违法行为。</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（二十七）评标方法分为最低评标价法和综合评分法。</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（二十八）评标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1" w:name="_Toc13120"/>
      <w:r>
        <w:rPr>
          <w:rFonts w:hint="eastAsia" w:ascii="宋体" w:hAnsi="宋体" w:eastAsia="宋体" w:cs="宋体"/>
          <w:color w:val="auto"/>
          <w:sz w:val="24"/>
          <w:highlight w:val="none"/>
        </w:rPr>
        <w:t xml:space="preserve">1.评标工作程序：</w:t>
      </w:r>
      <w:bookmarkEnd w:id="31"/>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（1）投标文件初审。</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①资格性审查。</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②符合性审查。</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（2）澄清有关问题。</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（3）比较与评价。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（4）推荐中标候选供应商名单。</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（5）编写评审报告（评标报告）。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\o "http://lilun.caigou2003.com/recijiedu/2365668.html" </w:instrText>
      </w:r>
      <w:r>
        <w:rPr>
          <w:rFonts w:hint="eastAsia" w:ascii="宋体" w:hAnsi="宋体" w:eastAsia="宋体" w:cs="宋体"/>
          <w:color w:val="auto"/>
          <w:highlight w:val="none"/>
        </w:rPr>
        <w:fldChar w:fldCharType="separate"/>
      </w:r>
      <w:r>
        <w:rPr>
          <w:rStyle w:val="817"/>
          <w:rFonts w:hint="eastAsia" w:ascii="宋体" w:hAnsi="宋体" w:eastAsia="宋体" w:cs="宋体"/>
          <w:color w:val="auto"/>
          <w:sz w:val="24"/>
          <w:highlight w:val="none"/>
          <w:u w:val="single"/>
        </w:rPr>
        <w:t xml:space="preserve">最低评标价法</w:t>
      </w:r>
      <w:r>
        <w:rPr>
          <w:rStyle w:val="817"/>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817"/>
          <w:rFonts w:hint="eastAsia" w:ascii="宋体" w:hAnsi="宋体" w:eastAsia="宋体" w:cs="宋体"/>
          <w:color w:val="auto"/>
          <w:sz w:val="24"/>
          <w:highlight w:val="none"/>
          <w:u w:val="single"/>
        </w:rPr>
        <w:t xml:space="preserve">综合评分法</w:t>
      </w:r>
      <w:r>
        <w:rPr>
          <w:rStyle w:val="817"/>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（二十九）投标文件报价出现前后不一致的，按照下列规定修正：</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2" w:name="_Toc13298"/>
      <w:r>
        <w:rPr>
          <w:rFonts w:hint="eastAsia" w:ascii="宋体" w:hAnsi="宋体" w:eastAsia="宋体" w:cs="宋体"/>
          <w:color w:val="auto"/>
          <w:sz w:val="24"/>
          <w:highlight w:val="none"/>
        </w:rPr>
        <w:t xml:space="preserve">2.大写金额和小写金额不一致的，以大写金额为准；</w:t>
      </w:r>
      <w:bookmarkEnd w:id="32"/>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4.总价金额与按单价合计金额不一致的，以单价金额计算结果为准。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评标中需要投标人对投标文件澄清或者说明的，应当通过“苏采云”系统交换数据电文。在评标期间，请投标人保持在线。</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（三十二）废标条款：</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出现下列情形之一的，应予废标。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2.出现影响采购公正的违法、违规行为的；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3.投标人的报价均超过了采购预算，采购人不能支付的；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4.因重大变故，采购任务取消的。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3" w:name="_Toc25689"/>
      <w:r>
        <w:rPr>
          <w:rFonts w:hint="eastAsia" w:ascii="宋体" w:hAnsi="宋体" w:eastAsia="宋体" w:cs="宋体"/>
          <w:color w:val="auto"/>
          <w:sz w:val="24"/>
          <w:highlight w:val="none"/>
        </w:rPr>
        <w:t xml:space="preserve">六、定标</w:t>
      </w:r>
      <w:bookmarkEnd w:id="33"/>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（三十三）采购代理机构应当在评标结束后2个工作日内将评标报告送采购人。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（三十四）采购人应当自收到评标报告之日起5个工作日内，在评标报告确定的中标候选人名单中按顺序确定中标人。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4" w:name="_Toc31961"/>
      <w:r>
        <w:rPr>
          <w:rFonts w:hint="eastAsia" w:ascii="宋体" w:hAnsi="宋体" w:eastAsia="宋体" w:cs="宋体"/>
          <w:color w:val="auto"/>
          <w:sz w:val="24"/>
          <w:highlight w:val="none"/>
        </w:rPr>
        <w:t xml:space="preserve">七、政府采购合同</w:t>
      </w:r>
      <w:bookmarkEnd w:id="34"/>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5" w:name="_Toc12972"/>
      <w:r>
        <w:rPr>
          <w:rFonts w:hint="eastAsia" w:ascii="宋体" w:hAnsi="宋体" w:eastAsia="宋体" w:cs="宋体"/>
          <w:color w:val="auto"/>
          <w:sz w:val="24"/>
          <w:highlight w:val="none"/>
        </w:rPr>
        <w:t xml:space="preserve">（三十六）签订政府采购合同（合同签订方式）：</w:t>
      </w:r>
      <w:bookmarkEnd w:id="35"/>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采购人不得向中标人提出任何不合理的要求作为签订合同的条件。</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6" w:name="_Toc24043"/>
      <w:r>
        <w:rPr>
          <w:rFonts w:hint="eastAsia" w:ascii="宋体" w:hAnsi="宋体" w:eastAsia="宋体" w:cs="宋体"/>
          <w:color w:val="auto"/>
          <w:sz w:val="24"/>
          <w:highlight w:val="none"/>
        </w:rPr>
        <w:t xml:space="preserve">（三十八）履约保证金：</w:t>
      </w:r>
      <w:bookmarkEnd w:id="36"/>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1.中标人应在政府采购合同签订后，按招标文件的规定，向采购人以支票、汇票、本票或者金融机构、担保机构出具的保函等非现金形式提交履约保证金人民币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元/年),履约保证金有效期应不低于合同有效期。</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但因不可抗力不能履行合同的，不适应用此款规定。</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7" w:name="_Toc22010"/>
      <w:r>
        <w:rPr>
          <w:rFonts w:hint="eastAsia" w:ascii="宋体" w:hAnsi="宋体" w:eastAsia="宋体" w:cs="宋体"/>
          <w:color w:val="auto"/>
          <w:sz w:val="24"/>
          <w:highlight w:val="none"/>
        </w:rPr>
        <w:t xml:space="preserve">（三十九）腐败和欺诈行为：</w:t>
      </w:r>
      <w:bookmarkEnd w:id="37"/>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（1）腐败和欺诈行为的含义：</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②“欺诈行为”系指为了影响招标、采购和合同执行等过程，隐瞒</w:t>
      </w:r>
      <w:r>
        <w:rPr>
          <w:rFonts w:hint="eastAsia" w:ascii="宋体" w:hAnsi="宋体" w:cs="宋体"/>
          <w:color w:val="auto"/>
          <w:sz w:val="24"/>
          <w:highlight w:val="none"/>
          <w:lang w:eastAsia="zh-CN"/>
        </w:rPr>
        <w:t xml:space="preserve">事实真相</w:t>
      </w:r>
      <w:r>
        <w:rPr>
          <w:rFonts w:hint="eastAsia" w:ascii="宋体" w:hAnsi="宋体" w:eastAsia="宋体" w:cs="宋体"/>
          <w:color w:val="auto"/>
          <w:sz w:val="24"/>
          <w:highlight w:val="none"/>
        </w:rPr>
        <w:t xml:space="preserve">，给买方、卖方、采购代理机构及他人造成损害的行为，其中包括投标人之间的串通行为。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（2）如果被推荐的中标人有腐败和欺诈行为，将取消其中标资格。</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auto"/>
          <w:sz w:val="24"/>
          <w:highlight w:val="none"/>
          <w:lang w:eastAsia="zh-CN"/>
        </w:rPr>
        <w:t xml:space="preserve">撤销其</w:t>
      </w:r>
      <w:r>
        <w:rPr>
          <w:rFonts w:hint="eastAsia" w:ascii="宋体" w:hAnsi="宋体" w:eastAsia="宋体" w:cs="宋体"/>
          <w:color w:val="auto"/>
          <w:sz w:val="24"/>
          <w:highlight w:val="none"/>
        </w:rPr>
        <w:t xml:space="preserve">已签署的合同。</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8" w:name="_Toc8350"/>
      <w:r>
        <w:rPr>
          <w:rFonts w:hint="eastAsia" w:ascii="宋体" w:hAnsi="宋体" w:eastAsia="宋体" w:cs="宋体"/>
          <w:color w:val="auto"/>
          <w:sz w:val="24"/>
          <w:highlight w:val="none"/>
        </w:rPr>
        <w:t xml:space="preserve">八、询问和质疑</w:t>
      </w:r>
      <w:bookmarkEnd w:id="38"/>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9" w:name="_Toc1965"/>
      <w:r>
        <w:rPr>
          <w:rFonts w:hint="eastAsia" w:ascii="宋体" w:hAnsi="宋体" w:eastAsia="宋体" w:cs="宋体"/>
          <w:color w:val="auto"/>
          <w:sz w:val="24"/>
          <w:highlight w:val="none"/>
        </w:rPr>
        <w:t xml:space="preserve">（四十）询问和质疑</w:t>
      </w:r>
      <w:bookmarkEnd w:id="39"/>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numPr>
          <w:ilvl w:val="0"/>
          <w:numId w:val="17"/>
        </w:numPr>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电子招标投标交易平台</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Style w:val="817"/>
          <w:rFonts w:hint="eastAsia" w:ascii="宋体" w:hAnsi="宋体" w:eastAsia="宋体" w:cs="宋体"/>
          <w:color w:val="auto"/>
          <w:sz w:val="24"/>
          <w:highlight w:val="none"/>
          <w:u w:val="none"/>
        </w:rPr>
        <w:t xml:space="preserve">http://jszfcg.jsczt.cn/</w:t>
      </w:r>
      <w:r>
        <w:rPr>
          <w:rStyle w:val="817"/>
          <w:rFonts w:hint="eastAsia" w:ascii="宋体" w:hAnsi="宋体" w:eastAsia="宋体" w:cs="宋体"/>
          <w:color w:val="auto"/>
          <w:sz w:val="24"/>
          <w:highlight w:val="none"/>
          <w:u w:val="none"/>
        </w:rPr>
        <w:fldChar w:fldCharType="end"/>
      </w:r>
      <w:r>
        <w:rPr>
          <w:rFonts w:hint="eastAsia" w:ascii="宋体" w:hAnsi="宋体" w:eastAsia="宋体" w:cs="宋体"/>
          <w:color w:val="auto"/>
          <w:sz w:val="24"/>
          <w:highlight w:val="none"/>
        </w:rPr>
        <w:t xml:space="preserve">）相关要求是本招标文件的组成部分。</w:t>
      </w:r>
      <w:r/>
    </w:p>
    <w:p>
      <w:pPr>
        <w:ind w:left="0" w:right="0" w:firstLine="420"/>
        <w:jc w:val="center"/>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420"/>
        <w:jc w:val="center"/>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40" w:name="_Toc7993"/>
      <w:r>
        <w:rPr>
          <w:rFonts w:hint="eastAsia" w:ascii="宋体" w:hAnsi="宋体" w:eastAsia="宋体" w:cs="宋体"/>
          <w:b/>
          <w:color w:val="auto"/>
          <w:sz w:val="34"/>
          <w:highlight w:val="none"/>
          <w:u w:val="none"/>
        </w:rPr>
        <w:t xml:space="preserve">第三章 投标资料表</w:t>
      </w:r>
      <w:bookmarkEnd w:id="40"/>
      <w:r/>
      <w:r/>
    </w:p>
    <w:p>
      <w:pPr>
        <w:ind w:left="0" w:right="0" w:firstLine="480"/>
        <w:jc w:val="center"/>
        <w:spacing w:before="240" w:after="24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4"/>
        <w:tblW w:w="92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7660"/>
      </w:tblGrid>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条款项号</w:t>
            </w:r>
            <w:r/>
          </w:p>
        </w:tc>
        <w:tc>
          <w:tcPr>
            <w:tcMar>
              <w:left w:w="108" w:type="dxa"/>
              <w:top w:w="0" w:type="dxa"/>
              <w:right w:w="108" w:type="dxa"/>
              <w:bottom w:w="0" w:type="dxa"/>
            </w:tcMar>
            <w:tcW w:w="766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内    容</w:t>
            </w:r>
            <w:r/>
          </w:p>
        </w:tc>
      </w:tr>
      <w:tr>
        <w:trPr>
          <w:trHeight w:val="38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总则</w:t>
            </w:r>
            <w:r/>
          </w:p>
        </w:tc>
      </w:tr>
      <w:tr>
        <w:trPr>
          <w:trHeight w:val="197"/>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本项目采购人：</w:t>
            </w:r>
            <w:r>
              <w:rPr>
                <w:rFonts w:hint="eastAsia" w:ascii="宋体" w:hAnsi="宋体" w:cs="宋体"/>
                <w:color w:val="auto"/>
                <w:sz w:val="24"/>
                <w:highlight w:val="none"/>
                <w:lang w:eastAsia="zh-CN"/>
              </w:rPr>
              <w:t xml:space="preserve">徐州市贾汪区城市管理局</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本次采购采用的政府采购方式：公开招标。</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采购人确定的采购项目属性：服务。</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四</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本项目采购代理机构：</w:t>
            </w:r>
            <w:r>
              <w:rPr>
                <w:rFonts w:hint="eastAsia" w:ascii="宋体" w:hAnsi="宋体" w:cs="宋体"/>
                <w:color w:val="auto"/>
                <w:sz w:val="24"/>
                <w:highlight w:val="none"/>
                <w:lang w:eastAsia="zh-CN"/>
              </w:rPr>
              <w:t xml:space="preserve">永信恒昌工程管理有限公司</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五</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投标人的资格条件：</w:t>
            </w:r>
            <w:r/>
          </w:p>
          <w:p>
            <w:pPr>
              <w:numPr>
                <w:ilvl w:val="0"/>
                <w:numId w:val="18"/>
              </w:numP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符合《中华人民共和国政府采购法》第二十二条的规定；</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此项目属于专门面向中小微企业采购的项目，供应商应为中小微企业、监狱企业、残疾人福利性单位。</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同时明确相关事项如下：</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一、本项目不接受联合体参与采购活动。</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二、单位负责人为同一人或者存在直接控股、管理关系的不同供应商，不得参加同一合同项下的政府采购活动。</w:t>
            </w:r>
            <w:r/>
          </w:p>
          <w:p>
            <w:pPr>
              <w:ind w:left="48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三、为本采购项目提供整体设计、规范编制或者项目管理、监理、检测等服务的供应商，不得再参加本采购项目的采购活动。</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四、查询及使用供应商信用记录：</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(一)由采购人查询信用信息。</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(二)查询渠道包括：</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Style w:val="817"/>
                <w:rFonts w:hint="eastAsia" w:ascii="宋体" w:hAnsi="宋体" w:eastAsia="宋体" w:cs="宋体"/>
                <w:color w:val="auto"/>
                <w:sz w:val="24"/>
                <w:highlight w:val="none"/>
                <w:u w:val="single"/>
              </w:rPr>
              <w:t xml:space="preserve">www.creditchina.gov.cn</w:t>
            </w:r>
            <w:r>
              <w:rPr>
                <w:rStyle w:val="817"/>
                <w:rFonts w:hint="eastAsia" w:ascii="宋体" w:hAnsi="宋体" w:eastAsia="宋体" w:cs="宋体"/>
                <w:color w:val="auto"/>
                <w:sz w:val="24"/>
                <w:highlight w:val="none"/>
                <w:u w:val="single"/>
              </w:rPr>
              <w:fldChar w:fldCharType="end"/>
            </w:r>
            <w:r>
              <w:rPr>
                <w:rFonts w:hint="eastAsia" w:ascii="宋体" w:hAnsi="宋体" w:eastAsia="宋体" w:cs="宋体"/>
                <w:color w:val="auto"/>
                <w:sz w:val="20"/>
                <w:highlight w:val="none"/>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\o "http://www.ccgp.gov.cn/" </w:instrText>
            </w:r>
            <w:r>
              <w:rPr>
                <w:rFonts w:hint="eastAsia" w:ascii="宋体" w:hAnsi="宋体" w:eastAsia="宋体" w:cs="宋体"/>
                <w:color w:val="auto"/>
                <w:highlight w:val="none"/>
              </w:rPr>
              <w:fldChar w:fldCharType="separate"/>
            </w:r>
            <w:r>
              <w:rPr>
                <w:rStyle w:val="817"/>
                <w:rFonts w:hint="eastAsia" w:ascii="宋体" w:hAnsi="宋体" w:eastAsia="宋体" w:cs="宋体"/>
                <w:color w:val="auto"/>
                <w:sz w:val="24"/>
                <w:highlight w:val="none"/>
                <w:u w:val="single"/>
              </w:rPr>
              <w:t xml:space="preserve">www.ccgp.gov.cn</w:t>
            </w:r>
            <w:r>
              <w:rPr>
                <w:rStyle w:val="817"/>
                <w:rFonts w:hint="eastAsia" w:ascii="宋体" w:hAnsi="宋体" w:eastAsia="宋体" w:cs="宋体"/>
                <w:color w:val="auto"/>
                <w:sz w:val="24"/>
                <w:highlight w:val="none"/>
                <w:u w:val="single"/>
              </w:rPr>
              <w:fldChar w:fldCharType="end"/>
            </w:r>
            <w:r>
              <w:rPr>
                <w:rFonts w:hint="eastAsia" w:ascii="宋体" w:hAnsi="宋体" w:eastAsia="宋体" w:cs="宋体"/>
                <w:color w:val="auto"/>
                <w:sz w:val="20"/>
                <w:highlight w:val="none"/>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3.“信用江苏”网（www.jscredit.gov.cn）；</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4.“信用中国（江苏徐州）”网</w:t>
            </w:r>
            <w:r>
              <w:rPr>
                <w:rFonts w:hint="eastAsia" w:ascii="宋体" w:hAnsi="宋体" w:cs="宋体"/>
                <w:color w:val="auto"/>
                <w:sz w:val="24"/>
                <w:highlight w:val="none"/>
                <w:lang w:eastAsia="zh-CN"/>
              </w:rPr>
              <w:t xml:space="preserve">址</w:t>
            </w: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https://www.xuzhoucredit.gov.cn/</w:t>
            </w:r>
            <w:r>
              <w:rPr>
                <w:rFonts w:hint="eastAsia" w:ascii="宋体" w:hAnsi="宋体" w:eastAsia="宋体" w:cs="宋体"/>
                <w:color w:val="auto"/>
                <w:sz w:val="20"/>
                <w:highlight w:val="none"/>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5.江苏省政府采购信用评价系统。</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(三)截止时点（查询环节）：评标结束前。</w:t>
            </w:r>
            <w:r/>
          </w:p>
          <w:p>
            <w:pPr>
              <w:ind w:left="90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(四)信用信息查询记录和证据留存的具体方式：网页截屏打印，与其他采购文件一并保存。</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(五)信用信息的使用规则：</w:t>
            </w:r>
            <w:r/>
          </w:p>
          <w:p>
            <w:pPr>
              <w:ind w:left="0" w:right="0" w:firstLine="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六</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领取中标通知书时支付招标代理服务费，招标代理服务费由中标人支付，标准不高于《招标代理服务收费标准》（见附件）。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七</w:t>
            </w: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七</w:t>
            </w: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不安排现场考察</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七</w:t>
            </w: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不安排开标前答疑会</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w:t>
            </w:r>
            <w:r/>
          </w:p>
        </w:tc>
      </w:tr>
      <w:tr>
        <w:trPr>
          <w:trHeight w:val="482"/>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pStyle w:val="855"/>
              <w:keepLines w:val="0"/>
              <w:keepNext w:val="0"/>
              <w:pageBreakBefore w:val="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p>
            <w:pPr>
              <w:pStyle w:val="855"/>
              <w:keepLines w:val="0"/>
              <w:keepNext w:val="0"/>
              <w:pageBreakBefore w:val="0"/>
              <w:spacing w:line="2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"http://jszfcg.jsczt.cn/"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http://jszfcg.jsczt.cn/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特别说明：政府采购客户端工具需要导出加密的投标文件（后缀名为</w:t>
            </w:r>
            <w:r>
              <w:rPr>
                <w:rFonts w:hint="eastAsia" w:ascii="宋体" w:hAnsi="宋体" w:eastAsia="宋体" w:cs="宋体"/>
                <w:b/>
                <w:bCs/>
                <w:color w:val="auto"/>
                <w:sz w:val="24"/>
                <w:highlight w:val="none"/>
                <w:lang w:val="en-US" w:eastAsia="zh-CN"/>
              </w:rPr>
              <w:t xml:space="preserve">zip</w:t>
            </w:r>
            <w:r>
              <w:rPr>
                <w:rFonts w:hint="eastAsia" w:ascii="宋体" w:hAnsi="宋体" w:eastAsia="宋体" w:cs="宋体"/>
                <w:color w:val="auto"/>
                <w:sz w:val="24"/>
                <w:highlight w:val="none"/>
                <w:lang w:val="en-US" w:eastAsia="zh-CN"/>
              </w:rPr>
              <w:t xml:space="preserve">）。投标文件不得超过</w:t>
            </w:r>
            <w:r>
              <w:rPr>
                <w:rFonts w:hint="eastAsia" w:ascii="宋体" w:hAnsi="宋体" w:eastAsia="宋体" w:cs="宋体"/>
                <w:b/>
                <w:bCs/>
                <w:color w:val="auto"/>
                <w:sz w:val="24"/>
                <w:highlight w:val="none"/>
                <w:lang w:val="en-US" w:eastAsia="zh-CN"/>
              </w:rPr>
              <w:t xml:space="preserve">150M！</w:t>
            </w:r>
            <w:r>
              <w:rPr>
                <w:rFonts w:hint="eastAsia" w:ascii="宋体" w:hAnsi="宋体" w:eastAsia="宋体" w:cs="宋体"/>
                <w:color w:val="auto"/>
                <w:sz w:val="24"/>
                <w:highlight w:val="none"/>
                <w:lang w:val="en-US" w:eastAsia="zh-CN"/>
              </w:rPr>
              <w:t xml:space="preserve">（以系统为准）</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)1</w:t>
            </w:r>
            <w:r/>
          </w:p>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线上投标文件编制要求：</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请按照以下要求（包括但不限于以下要求）制作：</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一、基本目录</w:t>
            </w:r>
            <w:r/>
          </w:p>
          <w:p>
            <w:pPr>
              <w:pStyle w:val="855"/>
              <w:numPr>
                <w:ilvl w:val="0"/>
                <w:numId w:val="0"/>
              </w:numPr>
              <w:keepLines w:val="0"/>
              <w:keepNext w:val="0"/>
              <w:pageBreakBefore w:val="0"/>
              <w:spacing w:line="240" w:lineRule="atLeast"/>
              <w:rPr>
                <w:rFonts w:hint="eastAsia" w:ascii="宋体" w:hAnsi="宋体" w:eastAsia="宋体" w:cs="宋体"/>
                <w:b w:val="0"/>
                <w:bCs w:val="0"/>
                <w:caps w:val="0"/>
                <w:color w:val="auto"/>
                <w:sz w:val="24"/>
                <w:szCs w:val="20"/>
                <w:highlight w:val="none"/>
                <w:lang w:val="en-US" w:eastAsia="zh-CN"/>
              </w:rPr>
            </w:pPr>
            <w:r>
              <w:rPr>
                <w:rFonts w:hint="eastAsia" w:ascii="仿宋" w:hAnsi="仿宋" w:eastAsia="仿宋" w:cs="宋体"/>
                <w:color w:val="auto"/>
                <w:sz w:val="28"/>
                <w:szCs w:val="28"/>
                <w:highlight w:val="none"/>
                <w:lang w:val="en-US" w:eastAsia="zh-CN" w:bidi="ar-SA"/>
              </w:rPr>
              <w:t xml:space="preserve">1、</w:t>
            </w:r>
            <w:r>
              <w:rPr>
                <w:rFonts w:hint="eastAsia" w:ascii="宋体" w:hAnsi="宋体" w:eastAsia="宋体" w:cs="宋体"/>
                <w:b w:val="0"/>
                <w:bCs w:val="0"/>
                <w:caps w:val="0"/>
                <w:color w:val="auto"/>
                <w:sz w:val="24"/>
                <w:szCs w:val="20"/>
                <w:highlight w:val="none"/>
                <w:lang w:val="en-US" w:eastAsia="zh-CN"/>
              </w:rPr>
              <w:t xml:space="preserve">《投标函》要求加盖电子签章，格式见本文件第七章《投标文件相关格式》（必须提供，否则在符合性审查时按照投标无效处理）。</w:t>
            </w:r>
            <w:r/>
          </w:p>
          <w:p>
            <w:pPr>
              <w:keepLines w:val="0"/>
              <w:keepNext w:val="0"/>
              <w:pageBreakBefore w:val="0"/>
              <w:spacing w:after="0" w:line="240" w:lineRule="atLeast"/>
              <w:widowControl/>
              <w:rPr>
                <w:rFonts w:hint="eastAsia" w:ascii="宋体" w:hAnsi="宋体" w:eastAsia="宋体" w:cs="宋体"/>
                <w:color w:val="auto"/>
                <w:highlight w:val="none"/>
              </w:rPr>
            </w:pPr>
            <w:r>
              <w:rPr>
                <w:rFonts w:hint="eastAsia" w:ascii="宋体" w:hAnsi="宋体" w:eastAsia="宋体" w:cs="宋体"/>
                <w:b w:val="0"/>
                <w:bCs w:val="0"/>
                <w:caps w:val="0"/>
                <w:color w:val="auto"/>
                <w:sz w:val="24"/>
                <w:szCs w:val="20"/>
                <w:highlight w:val="none"/>
                <w:lang w:val="en-US" w:eastAsia="zh-CN"/>
              </w:rPr>
              <w:t xml:space="preserve">2</w:t>
            </w:r>
            <w:r>
              <w:rPr>
                <w:rFonts w:hint="eastAsia" w:ascii="宋体" w:hAnsi="宋体" w:eastAsia="宋体" w:cs="宋体"/>
                <w:b w:val="0"/>
                <w:bCs w:val="0"/>
                <w:caps w:val="0"/>
                <w:color w:val="auto"/>
                <w:sz w:val="24"/>
                <w:szCs w:val="20"/>
                <w:highlight w:val="none"/>
              </w:rPr>
              <w:t xml:space="preserve">.《开标一览表》（加盖</w:t>
            </w:r>
            <w:r>
              <w:rPr>
                <w:rFonts w:hint="eastAsia" w:ascii="宋体" w:hAnsi="宋体" w:eastAsia="宋体" w:cs="宋体"/>
                <w:b w:val="0"/>
                <w:bCs w:val="0"/>
                <w:caps w:val="0"/>
                <w:color w:val="auto"/>
                <w:sz w:val="24"/>
                <w:szCs w:val="20"/>
                <w:highlight w:val="none"/>
                <w:lang w:val="en-US" w:eastAsia="zh-CN"/>
              </w:rPr>
              <w:t xml:space="preserve">电子签章</w:t>
            </w:r>
            <w:r>
              <w:rPr>
                <w:rFonts w:hint="eastAsia" w:ascii="宋体" w:hAnsi="宋体" w:eastAsia="宋体" w:cs="宋体"/>
                <w:b w:val="0"/>
                <w:bCs w:val="0"/>
                <w:caps w:val="0"/>
                <w:color w:val="auto"/>
                <w:sz w:val="24"/>
                <w:szCs w:val="20"/>
                <w:highlight w:val="none"/>
              </w:rPr>
              <w:t xml:space="preserve">，政府采购客户端工具输入报价自动生成，需分采购包编制）；</w:t>
            </w:r>
            <w:r/>
          </w:p>
          <w:p>
            <w:pPr>
              <w:ind w:left="0" w:right="0" w:firstLine="0"/>
              <w:keepLines w:val="0"/>
              <w:keepNext w:val="0"/>
              <w:pageBreakBefore w:val="0"/>
              <w:spacing w:before="200" w:after="200" w:line="240" w:lineRule="atLeast"/>
              <w:rPr>
                <w:rFonts w:hint="eastAsia" w:ascii="仿宋" w:hAnsi="仿宋" w:eastAsia="仿宋"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必须提供，否则投标无效）</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w:t>
            </w:r>
            <w:r>
              <w:rPr>
                <w:rFonts w:hint="eastAsia" w:ascii="宋体" w:hAnsi="宋体" w:eastAsia="宋体" w:cs="宋体"/>
                <w:color w:val="auto"/>
                <w:sz w:val="24"/>
                <w:highlight w:val="none"/>
              </w:rPr>
              <w:t xml:space="preserve">投标人合法有效的法人或者其他组织的营业执照等证明文件，自然人的身份证明。以上证明文件提供原件的扫描件。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w:t>
            </w:r>
            <w:r>
              <w:rPr>
                <w:rFonts w:hint="eastAsia" w:ascii="宋体" w:hAnsi="宋体" w:eastAsia="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3.投标人的本项目开标时间前6个月内任何1个月的依法缴纳税收和社会保障资金的相关材料</w:t>
            </w:r>
            <w:r>
              <w:rPr>
                <w:rFonts w:hint="eastAsia" w:ascii="宋体" w:hAnsi="宋体" w:eastAsia="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件（依法免税或不需要缴纳社会保障资金的供应商,提供相应文件证明其依法免税或不需要缴纳社会保障资金)；</w:t>
            </w:r>
            <w:r/>
          </w:p>
          <w:p>
            <w:pPr>
              <w:ind w:left="0" w:right="0" w:firstLine="0"/>
              <w:jc w:val="both"/>
              <w:keepLines w:val="0"/>
              <w:keepNext w:val="0"/>
              <w:pageBreakBefore w:val="0"/>
              <w:spacing w:before="0" w:after="0" w:line="240" w:lineRule="atLeas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4.具备履行合同所必需的设备和专业技术能力的证明材料</w:t>
            </w:r>
            <w:r>
              <w:rPr>
                <w:rFonts w:hint="eastAsia" w:ascii="宋体" w:hAnsi="宋体" w:eastAsia="宋体" w:cs="宋体"/>
                <w:b/>
                <w:bCs/>
                <w:color w:val="auto"/>
                <w:sz w:val="24"/>
                <w:highlight w:val="none"/>
              </w:rPr>
              <w:t xml:space="preserve">投标文件中提供（即提供至少</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名为本项目服务的技术人员的学历证书复印件或承诺制或者自行提供）；</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5.投标人参加政府采购活动前3年内在经营活动中没有重大违法记录的书面声明（加盖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6.投标人信用信息（要求见本章条款项号“(</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)”中“四、”内容）</w:t>
            </w:r>
            <w:r>
              <w:rPr>
                <w:rFonts w:hint="eastAsia" w:ascii="宋体" w:hAnsi="宋体" w:eastAsia="宋体" w:cs="宋体"/>
                <w:color w:val="auto"/>
                <w:sz w:val="24"/>
                <w:highlight w:val="none"/>
                <w:lang w:eastAsia="zh-CN"/>
              </w:rPr>
              <w:t xml:space="preserve">；</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7.投标人提供的服务全部由符合政策要求的中小企业承接的，提供《中小企业声明函》（加盖电子签章，填写完整。格式见招标文件第七章《投标文件相关格式》）</w:t>
            </w:r>
            <w:r>
              <w:rPr>
                <w:rFonts w:hint="eastAsia" w:ascii="宋体" w:hAnsi="宋体" w:eastAsia="宋体" w:cs="宋体"/>
                <w:b/>
                <w:bCs/>
                <w:color w:val="auto"/>
                <w:sz w:val="24"/>
                <w:highlight w:val="none"/>
              </w:rPr>
              <w:t xml:space="preserve">（必须提供）。《中小企业声明函》查询渠道参考工业和信息化部发布的中小企业规模自测小程序。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注：监狱企业和残疾人福利性单位等同于小微企业。</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投标人为监狱企业的，提供省级以上监狱管理局、戒毒管理局（含新疆生产建设兵团）出具的属于监狱企业的证明文件原件的扫描件。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具体以《财政部司法部关于政府采购支持监狱企业发展有关问题的通知》（财库〔2014〕68号）的规定为准。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享受政府采购支持政策的残疾人福利性单位应当同时满足以下条件：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②依法与安置的每位残疾人签订了一年以上（含一年）的劳动合同或服务协议；</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after="0" w:line="24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三、符合条件（必须提供，否则投标无效）</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(一)报价</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.《分项价格表》（加盖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商务资信</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《投标函》（加盖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pStyle w:val="855"/>
              <w:keepLines w:val="0"/>
              <w:keepNext w:val="0"/>
              <w:pageBreakBefore w:val="0"/>
              <w:spacing w:line="240" w:lineRule="atLeast"/>
              <w:rPr>
                <w:rFonts w:hint="eastAsia" w:ascii="宋体" w:hAnsi="宋体" w:eastAsia="宋体" w:cs="宋体"/>
                <w:b/>
                <w:bCs w:val="0"/>
                <w:caps w:val="0"/>
                <w:color w:val="auto"/>
                <w:sz w:val="24"/>
                <w:szCs w:val="20"/>
                <w:highlight w:val="none"/>
              </w:rPr>
            </w:pPr>
            <w:r>
              <w:rPr>
                <w:rFonts w:hint="eastAsia" w:ascii="仿宋" w:hAnsi="仿宋" w:eastAsia="仿宋" w:cs="宋体"/>
                <w:color w:val="auto"/>
                <w:sz w:val="28"/>
                <w:szCs w:val="28"/>
                <w:highlight w:val="none"/>
                <w:lang w:val="en-US" w:eastAsia="zh-CN" w:bidi="ar-SA"/>
              </w:rPr>
              <w:t xml:space="preserve">2.《</w:t>
            </w:r>
            <w:r>
              <w:rPr>
                <w:rFonts w:hint="eastAsia" w:ascii="宋体" w:hAnsi="宋体" w:eastAsia="宋体" w:cs="宋体"/>
                <w:b/>
                <w:bCs w:val="0"/>
                <w:caps w:val="0"/>
                <w:color w:val="auto"/>
                <w:sz w:val="24"/>
                <w:szCs w:val="20"/>
                <w:highlight w:val="none"/>
                <w:lang w:val="en-US" w:eastAsia="zh-CN"/>
              </w:rPr>
              <w:t xml:space="preserve">授权委托书》（加盖电子签章，格式见招标文件第七章《投标文件相关格式》）</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（三）技术响应</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lang w:val="en-US" w:eastAsia="zh-CN"/>
              </w:rPr>
              <w:t xml:space="preserve">1.</w:t>
            </w:r>
            <w:r>
              <w:rPr>
                <w:rFonts w:hint="eastAsia" w:ascii="华文中宋" w:hAnsi="华文中宋" w:eastAsia="华文中宋" w:cs="华文中宋"/>
                <w:color w:val="auto"/>
                <w:sz w:val="24"/>
                <w:highlight w:val="none"/>
                <w:lang w:val="en-US" w:eastAsia="zh-CN"/>
              </w:rPr>
              <w:t xml:space="preserve">《偏离表》（加盖电子签章，格式见招标文件第七章《投标文件相关格式》）。</w:t>
            </w:r>
            <w:r/>
          </w:p>
          <w:p>
            <w:pPr>
              <w:ind w:left="0" w:right="0" w:firstLine="0"/>
              <w:jc w:val="both"/>
              <w:keepLines w:val="0"/>
              <w:keepNext w:val="0"/>
              <w:pageBreakBefore w:val="0"/>
              <w:spacing w:before="0" w:after="0" w:line="240" w:lineRule="atLeast"/>
              <w:rPr>
                <w:rFonts w:hint="eastAsia" w:ascii="华文中宋" w:hAnsi="华文中宋" w:eastAsia="华文中宋" w:cs="华文中宋"/>
                <w:b/>
                <w:bCs w:val="0"/>
                <w:caps w:val="0"/>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2.</w:t>
            </w:r>
            <w:r>
              <w:rPr>
                <w:rFonts w:hint="eastAsia" w:ascii="华文中宋" w:hAnsi="华文中宋" w:eastAsia="华文中宋" w:cs="华文中宋"/>
                <w:color w:val="auto"/>
                <w:highlight w:val="none"/>
              </w:rPr>
              <w:t xml:space="preserve">《投标人承诺书》（包括：</w:t>
            </w:r>
            <w:r>
              <w:rPr>
                <w:rFonts w:hint="eastAsia" w:ascii="华文中宋" w:hAnsi="华文中宋" w:eastAsia="华文中宋" w:cs="华文中宋"/>
                <w:color w:val="auto"/>
                <w:highlight w:val="none"/>
                <w:lang w:val="en-US" w:eastAsia="zh-CN"/>
              </w:rPr>
              <w:t xml:space="preserve">“中标后作业人员、设备配置”的承诺函）</w:t>
            </w:r>
            <w:r>
              <w:rPr>
                <w:rFonts w:hint="eastAsia" w:ascii="宋体" w:hAnsi="宋体" w:eastAsia="宋体" w:cs="宋体"/>
                <w:color w:val="auto"/>
                <w:sz w:val="24"/>
                <w:highlight w:val="none"/>
                <w:lang w:val="en-US" w:eastAsia="zh-CN"/>
              </w:rPr>
              <w:t xml:space="preserve">（格式自拟）</w:t>
            </w:r>
            <w:r>
              <w:rPr>
                <w:rFonts w:hint="eastAsia" w:ascii="华文中宋" w:hAnsi="华文中宋" w:eastAsia="华文中宋" w:cs="华文中宋"/>
                <w:b/>
                <w:bCs w:val="0"/>
                <w:caps w:val="0"/>
                <w:color w:val="auto"/>
                <w:sz w:val="24"/>
                <w:szCs w:val="20"/>
                <w:highlight w:val="none"/>
                <w:lang w:val="en-US" w:eastAsia="zh-CN" w:bidi="ar-SA"/>
              </w:rPr>
              <w:t xml:space="preserve">（必须提供，否则在符合性审查时按照投标无效处理）。</w:t>
            </w:r>
            <w:r/>
          </w:p>
          <w:p>
            <w:pPr>
              <w:keepLines w:val="0"/>
              <w:keepNext w:val="0"/>
              <w:pageBreakBefore w:val="0"/>
              <w:spacing w:after="0" w:line="240" w:lineRule="atLeast"/>
              <w:widowControl/>
              <w:rPr>
                <w:rFonts w:hint="eastAsia" w:ascii="华文中宋" w:hAnsi="华文中宋" w:eastAsia="华文中宋" w:cs="华文中宋"/>
                <w:b/>
                <w:bCs w:val="0"/>
                <w:caps w:val="0"/>
                <w:color w:val="auto"/>
                <w:sz w:val="24"/>
                <w:szCs w:val="20"/>
                <w:highlight w:val="none"/>
                <w:lang w:val="en-US" w:eastAsia="zh-CN" w:bidi="ar-SA"/>
              </w:rPr>
            </w:pPr>
            <w:r>
              <w:rPr>
                <w:rFonts w:hint="eastAsia" w:ascii="华文中宋" w:hAnsi="华文中宋" w:eastAsia="华文中宋" w:cs="华文中宋"/>
                <w:color w:val="auto"/>
                <w:sz w:val="28"/>
                <w:szCs w:val="28"/>
                <w:highlight w:val="none"/>
                <w:lang w:val="en-US" w:eastAsia="zh-CN"/>
              </w:rPr>
              <w:t xml:space="preserve">3.</w:t>
            </w:r>
            <w:r>
              <w:rPr>
                <w:rFonts w:hint="eastAsia" w:ascii="宋体" w:hAnsi="宋体" w:eastAsia="宋体" w:cs="宋体"/>
                <w:color w:val="auto"/>
                <w:sz w:val="24"/>
                <w:highlight w:val="none"/>
                <w:lang w:val="en-US" w:eastAsia="zh-CN"/>
              </w:rPr>
              <w:t xml:space="preserve">投标人须在投标文件中承诺中标后</w:t>
            </w:r>
            <w:r>
              <w:rPr>
                <w:rFonts w:hint="eastAsia" w:ascii="宋体" w:hAnsi="宋体" w:cs="宋体"/>
                <w:color w:val="auto"/>
                <w:sz w:val="24"/>
                <w:highlight w:val="none"/>
                <w:lang w:val="en-US" w:eastAsia="zh-CN"/>
              </w:rPr>
              <w:t xml:space="preserve">在</w:t>
            </w:r>
            <w:r>
              <w:rPr>
                <w:rFonts w:hint="eastAsia" w:ascii="仿宋_GB2312" w:hAnsi="宋体" w:eastAsia="仿宋_GB2312"/>
                <w:color w:val="auto"/>
                <w:sz w:val="24"/>
                <w:highlight w:val="none"/>
                <w:lang w:eastAsia="zh-CN"/>
              </w:rPr>
              <w:t xml:space="preserve">中标项目区域内</w:t>
            </w:r>
            <w:r>
              <w:rPr>
                <w:rFonts w:hint="eastAsia" w:ascii="仿宋_GB2312" w:hAnsi="宋体" w:eastAsia="仿宋_GB2312"/>
                <w:color w:val="auto"/>
                <w:sz w:val="24"/>
                <w:highlight w:val="none"/>
              </w:rPr>
              <w:t xml:space="preserve">有固定的办公场所（可租用）及能够满足保洁车辆及工具停放的场地</w:t>
            </w:r>
            <w:r>
              <w:rPr>
                <w:rFonts w:hint="eastAsia" w:ascii="宋体" w:hAnsi="宋体" w:eastAsia="宋体" w:cs="宋体"/>
                <w:color w:val="auto"/>
                <w:sz w:val="24"/>
                <w:highlight w:val="none"/>
                <w:lang w:val="en-US" w:eastAsia="zh-CN"/>
              </w:rPr>
              <w:t xml:space="preserve">（格式自拟）。</w:t>
            </w:r>
            <w:r>
              <w:rPr>
                <w:rFonts w:hint="eastAsia" w:ascii="华文中宋" w:hAnsi="华文中宋" w:eastAsia="华文中宋" w:cs="华文中宋"/>
                <w:b/>
                <w:bCs w:val="0"/>
                <w:caps w:val="0"/>
                <w:color w:val="auto"/>
                <w:sz w:val="24"/>
                <w:szCs w:val="20"/>
                <w:highlight w:val="none"/>
                <w:lang w:val="en-US" w:eastAsia="zh-CN" w:bidi="ar-SA"/>
              </w:rPr>
              <w:t xml:space="preserve">（必须提供，否则在符合性审查时按照投标无效处理）。 </w:t>
            </w:r>
            <w:r/>
          </w:p>
          <w:p>
            <w:pPr>
              <w:keepLines w:val="0"/>
              <w:keepNext w:val="0"/>
              <w:pageBreakBefore w:val="0"/>
              <w:spacing w:after="0" w:line="240" w:lineRule="atLeast"/>
              <w:widowControl/>
              <w:rPr>
                <w:rFonts w:hint="eastAsia" w:ascii="华文中宋" w:hAnsi="华文中宋" w:eastAsia="华文中宋" w:cs="华文中宋"/>
                <w:b/>
                <w:bCs w:val="0"/>
                <w:caps w:val="0"/>
                <w:color w:val="auto"/>
                <w:sz w:val="24"/>
                <w:szCs w:val="20"/>
                <w:highlight w:val="none"/>
                <w:lang w:val="en-US" w:eastAsia="zh-CN" w:bidi="ar-SA"/>
              </w:rPr>
            </w:pPr>
            <w:r>
              <w:rPr>
                <w:rFonts w:hint="eastAsia" w:ascii="华文中宋" w:hAnsi="华文中宋" w:eastAsia="华文中宋" w:cs="华文中宋"/>
                <w:b/>
                <w:bCs w:val="0"/>
                <w:caps w:val="0"/>
                <w:color w:val="auto"/>
                <w:sz w:val="24"/>
                <w:szCs w:val="20"/>
                <w:highlight w:val="none"/>
                <w:lang w:val="en-US" w:eastAsia="zh-CN" w:bidi="ar-SA"/>
              </w:rPr>
              <w:t xml:space="preserve">4.车辆设备租赁承诺书</w:t>
            </w:r>
            <w:r>
              <w:rPr>
                <w:rFonts w:hint="eastAsia" w:ascii="宋体" w:hAnsi="宋体" w:eastAsia="宋体" w:cs="宋体"/>
                <w:color w:val="auto"/>
                <w:sz w:val="24"/>
                <w:highlight w:val="none"/>
                <w:lang w:val="en-US" w:eastAsia="zh-CN"/>
              </w:rPr>
              <w:t xml:space="preserve">（格式自拟）。</w:t>
            </w:r>
            <w:r>
              <w:rPr>
                <w:rFonts w:hint="eastAsia" w:ascii="华文中宋" w:hAnsi="华文中宋" w:eastAsia="华文中宋" w:cs="华文中宋"/>
                <w:b/>
                <w:bCs w:val="0"/>
                <w:caps w:val="0"/>
                <w:color w:val="auto"/>
                <w:sz w:val="24"/>
                <w:szCs w:val="20"/>
                <w:highlight w:val="none"/>
                <w:lang w:val="en-US" w:eastAsia="zh-CN" w:bidi="ar-SA"/>
              </w:rPr>
              <w:t xml:space="preserve">（必须提供，否则在符合性审查时按照投标无效处理）。</w:t>
            </w:r>
            <w:r/>
          </w:p>
          <w:p>
            <w:pPr>
              <w:keepLines w:val="0"/>
              <w:keepNext w:val="0"/>
              <w:pageBreakBefore w:val="0"/>
              <w:spacing w:after="0" w:line="240" w:lineRule="atLeast"/>
              <w:widowControl/>
              <w:rPr>
                <w:rFonts w:hint="eastAsia" w:ascii="宋体" w:hAnsi="宋体" w:eastAsia="宋体" w:cs="宋体"/>
                <w:b/>
                <w:bCs w:val="0"/>
                <w:caps w:val="0"/>
                <w:color w:val="auto"/>
                <w:sz w:val="24"/>
                <w:szCs w:val="20"/>
                <w:highlight w:val="none"/>
                <w:lang w:val="en-US" w:eastAsia="zh-CN" w:bidi="ar-SA"/>
              </w:rPr>
            </w:pPr>
            <w:r>
              <w:rPr>
                <w:rFonts w:hint="eastAsia" w:ascii="宋体" w:hAnsi="宋体" w:eastAsia="宋体" w:cs="宋体"/>
                <w:b/>
                <w:bCs w:val="0"/>
                <w:caps w:val="0"/>
                <w:color w:val="auto"/>
                <w:sz w:val="24"/>
                <w:szCs w:val="20"/>
                <w:highlight w:val="none"/>
                <w:lang w:val="en-US" w:eastAsia="zh-CN" w:bidi="ar-SA"/>
              </w:rPr>
              <w:t xml:space="preserve">四、综合评审评分项</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仿宋" w:hAnsi="仿宋" w:eastAsia="仿宋" w:cs="宋体"/>
                <w:color w:val="auto"/>
                <w:sz w:val="28"/>
                <w:szCs w:val="28"/>
                <w:highlight w:val="none"/>
              </w:rPr>
              <w:t xml:space="preserve">（一）</w:t>
            </w:r>
            <w:r>
              <w:rPr>
                <w:rFonts w:hint="eastAsia" w:ascii="宋体" w:hAnsi="宋体" w:eastAsia="宋体" w:cs="宋体"/>
                <w:color w:val="auto"/>
                <w:sz w:val="24"/>
                <w:highlight w:val="none"/>
                <w:lang w:val="en-US" w:eastAsia="zh-CN"/>
              </w:rPr>
              <w:t xml:space="preserve">技术部分</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要求见招标文件《采购需求》及《评标标准》中《评分细则》）；</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评分细则中评分得分需提供的相关证明文件原件扫描件。特别要求的除外。</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（二）商务部分</w:t>
            </w:r>
            <w:r/>
          </w:p>
          <w:p>
            <w:pPr>
              <w:keepLines w:val="0"/>
              <w:keepNext w:val="0"/>
              <w:pageBreakBefore w:val="0"/>
              <w:spacing w:after="0" w:line="240" w:lineRule="atLeas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1.投标人综合实力（加盖电子签章，要求见招标文件第四章《评分标准》）；</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2.投标人业绩（加盖电子签章，要求见招标文件第四章《评分标准》）；</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五、价格折扣文件格式</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无。</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注：</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1.投标人应对以上文件的合法性、真实性负责。</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3、线下纸质投标文件：中标人领取中标通知书时须向代理机构提交纸质胶装投标文件一正二副以及电子版投标文件，后期招标人如有需要中标人仍需免费提供。</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商务条件见：</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一、本文件第四章《评标标准》中《评分细则》。</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二、本文件第三章《投标资料表》中(</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)1和(</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)2。</w:t>
            </w:r>
            <w:r/>
          </w:p>
        </w:tc>
      </w:tr>
      <w:tr>
        <w:trPr>
          <w:trHeight w:val="90"/>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交货和提供服务的时间：见本文件第五章 《拟签订的合同文本》及或本文件第六章《采购需求》。</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二</w:t>
            </w: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本采购项目包不接受总价超过4557.53</w:t>
            </w:r>
            <w:r>
              <w:rPr>
                <w:rFonts w:hint="eastAsia" w:ascii="宋体" w:hAnsi="宋体" w:eastAsia="宋体" w:cs="宋体"/>
                <w:color w:val="auto"/>
                <w:sz w:val="24"/>
                <w:highlight w:val="none"/>
              </w:rPr>
              <w:t xml:space="preserve">万元人民币</w:t>
            </w:r>
            <w:r>
              <w:rPr>
                <w:rFonts w:hint="eastAsia" w:ascii="宋体" w:hAnsi="宋体" w:eastAsia="宋体" w:cs="宋体"/>
                <w:color w:val="auto"/>
                <w:sz w:val="24"/>
                <w:highlight w:val="none"/>
                <w:lang w:val="en-US" w:eastAsia="zh-CN"/>
              </w:rPr>
              <w:t xml:space="preserve">/三年</w:t>
            </w:r>
            <w:r>
              <w:rPr>
                <w:rFonts w:hint="eastAsia" w:ascii="宋体" w:hAnsi="宋体" w:eastAsia="宋体" w:cs="宋体"/>
                <w:color w:val="auto"/>
                <w:sz w:val="24"/>
                <w:highlight w:val="none"/>
              </w:rPr>
              <w:t xml:space="preserve">（采购项目预算金额）的投标报价。</w:t>
            </w:r>
            <w:r>
              <w:rPr>
                <w:rFonts w:hint="eastAsia" w:ascii="宋体" w:hAnsi="宋体" w:eastAsia="宋体" w:cs="宋体"/>
                <w:color w:val="auto"/>
                <w:sz w:val="24"/>
                <w:highlight w:val="none"/>
                <w:lang w:val="en-US" w:eastAsia="zh-CN"/>
              </w:rPr>
              <w:t xml:space="preserve">其中渗滤液处理</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val="en-US" w:eastAsia="zh-CN"/>
              </w:rPr>
              <w:t xml:space="preserve">投标总价</w:t>
            </w:r>
            <w:r>
              <w:rPr>
                <w:rFonts w:hint="eastAsia" w:ascii="宋体" w:hAnsi="宋体" w:eastAsia="宋体" w:cs="宋体"/>
                <w:color w:val="auto"/>
                <w:sz w:val="24"/>
                <w:highlight w:val="none"/>
              </w:rPr>
              <w:t xml:space="preserve">超过</w:t>
            </w:r>
            <w:r>
              <w:rPr>
                <w:rFonts w:hint="eastAsia" w:ascii="宋体" w:hAnsi="宋体" w:eastAsia="宋体" w:cs="宋体"/>
                <w:color w:val="auto"/>
                <w:sz w:val="24"/>
                <w:highlight w:val="none"/>
                <w:lang w:val="en-US" w:eastAsia="zh-CN"/>
              </w:rPr>
              <w:t xml:space="preserve">233.91</w:t>
            </w:r>
            <w:r>
              <w:rPr>
                <w:rFonts w:hint="eastAsia" w:ascii="宋体" w:hAnsi="宋体" w:eastAsia="宋体" w:cs="宋体"/>
                <w:color w:val="auto"/>
                <w:sz w:val="24"/>
                <w:highlight w:val="none"/>
              </w:rPr>
              <w:t xml:space="preserve">万</w:t>
            </w:r>
            <w:r>
              <w:rPr>
                <w:rFonts w:hint="eastAsia" w:ascii="宋体" w:hAnsi="宋体" w:eastAsia="宋体" w:cs="宋体"/>
                <w:color w:val="auto"/>
                <w:sz w:val="24"/>
                <w:szCs w:val="24"/>
                <w:highlight w:val="none"/>
                <w:lang w:bidi="ar"/>
              </w:rPr>
              <w:t xml:space="preserve">元人民币（</w:t>
            </w:r>
            <w:r>
              <w:rPr>
                <w:rFonts w:hint="eastAsia" w:ascii="宋体" w:hAnsi="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eastAsia="zh-CN" w:bidi="ar"/>
              </w:rPr>
              <w:t xml:space="preserve">年</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单价</w:t>
            </w:r>
            <w:r>
              <w:rPr>
                <w:rFonts w:hint="eastAsia" w:ascii="宋体" w:hAnsi="宋体" w:cs="宋体"/>
                <w:color w:val="auto"/>
                <w:sz w:val="24"/>
                <w:szCs w:val="24"/>
                <w:highlight w:val="none"/>
                <w:lang w:eastAsia="zh-CN" w:bidi="ar"/>
              </w:rPr>
              <w:t xml:space="preserve">超过</w:t>
            </w:r>
            <w:r>
              <w:rPr>
                <w:rFonts w:hint="eastAsia" w:ascii="宋体" w:hAnsi="宋体" w:eastAsia="宋体" w:cs="宋体"/>
                <w:color w:val="auto"/>
                <w:sz w:val="24"/>
                <w:szCs w:val="24"/>
                <w:highlight w:val="none"/>
                <w:lang w:val="en-US" w:eastAsia="zh-CN" w:bidi="ar"/>
              </w:rPr>
              <w:t xml:space="preserve">7</w:t>
            </w:r>
            <w:r>
              <w:rPr>
                <w:rFonts w:hint="eastAsia" w:ascii="宋体" w:hAnsi="宋体" w:cs="宋体"/>
                <w:color w:val="auto"/>
                <w:sz w:val="24"/>
                <w:szCs w:val="24"/>
                <w:highlight w:val="none"/>
                <w:lang w:val="en-US" w:eastAsia="zh-CN" w:bidi="ar"/>
              </w:rPr>
              <w:t xml:space="preserve">1.21</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bidi="ar"/>
              </w:rPr>
              <w:t xml:space="preserve">（以</w:t>
            </w:r>
            <w:r>
              <w:rPr>
                <w:rFonts w:hint="eastAsia" w:ascii="宋体" w:hAnsi="宋体" w:eastAsia="宋体" w:cs="宋体"/>
                <w:color w:val="auto"/>
                <w:sz w:val="24"/>
                <w:szCs w:val="24"/>
                <w:highlight w:val="none"/>
                <w:lang w:val="en-US" w:eastAsia="zh-CN" w:bidi="ar"/>
              </w:rPr>
              <w:t xml:space="preserve">垃圾转运站渗滤液</w:t>
            </w:r>
            <w:r>
              <w:rPr>
                <w:rFonts w:hint="eastAsia" w:ascii="宋体" w:hAnsi="宋体" w:cs="宋体"/>
                <w:color w:val="auto"/>
                <w:sz w:val="24"/>
                <w:szCs w:val="24"/>
                <w:highlight w:val="none"/>
                <w:lang w:val="en-US" w:eastAsia="zh-CN" w:bidi="ar"/>
              </w:rPr>
              <w:t xml:space="preserve">实际</w:t>
            </w:r>
            <w:r>
              <w:rPr>
                <w:rFonts w:hint="eastAsia" w:ascii="宋体" w:hAnsi="宋体" w:eastAsia="宋体" w:cs="宋体"/>
                <w:color w:val="auto"/>
                <w:sz w:val="24"/>
                <w:szCs w:val="24"/>
                <w:highlight w:val="none"/>
                <w:lang w:val="en-US" w:eastAsia="zh-CN" w:bidi="ar"/>
              </w:rPr>
              <w:t xml:space="preserve">处理量</w:t>
            </w:r>
            <w:r>
              <w:rPr>
                <w:rFonts w:hint="eastAsia" w:ascii="宋体" w:hAnsi="宋体" w:eastAsia="宋体" w:cs="宋体"/>
                <w:color w:val="auto"/>
                <w:sz w:val="24"/>
                <w:szCs w:val="24"/>
                <w:highlight w:val="none"/>
                <w:lang w:bidi="ar"/>
              </w:rPr>
              <w:t xml:space="preserve">计</w:t>
            </w:r>
            <w:r>
              <w:rPr>
                <w:rFonts w:hint="eastAsia" w:ascii="宋体" w:hAnsi="宋体" w:cs="宋体"/>
                <w:color w:val="auto"/>
                <w:sz w:val="24"/>
                <w:szCs w:val="24"/>
                <w:highlight w:val="none"/>
                <w:lang w:eastAsia="zh-CN" w:bidi="ar"/>
              </w:rPr>
              <w:t xml:space="preserve">算</w:t>
            </w:r>
            <w:r>
              <w:rPr>
                <w:rFonts w:hint="eastAsia" w:ascii="宋体" w:hAnsi="宋体" w:eastAsia="宋体" w:cs="宋体"/>
                <w:color w:val="auto"/>
                <w:sz w:val="24"/>
                <w:szCs w:val="24"/>
                <w:highlight w:val="none"/>
                <w:lang w:bidi="ar"/>
              </w:rPr>
              <w:t xml:space="preserve">）的投标报价</w:t>
            </w:r>
            <w:r>
              <w:rPr>
                <w:rFonts w:hint="eastAsia" w:ascii="宋体" w:hAnsi="宋体" w:cs="宋体"/>
                <w:color w:val="auto"/>
                <w:sz w:val="24"/>
                <w:szCs w:val="24"/>
                <w:highlight w:val="none"/>
                <w:lang w:eastAsia="zh-CN" w:bidi="ar"/>
              </w:rPr>
              <w:t xml:space="preserve">；垃圾站运营</w:t>
            </w:r>
            <w:r>
              <w:rPr>
                <w:rFonts w:hint="eastAsia" w:ascii="宋体" w:hAnsi="宋体" w:eastAsia="宋体" w:cs="宋体"/>
                <w:color w:val="auto"/>
                <w:sz w:val="24"/>
                <w:szCs w:val="24"/>
                <w:highlight w:val="none"/>
                <w:lang w:bidi="ar"/>
              </w:rPr>
              <w:t xml:space="preserve">不接受</w:t>
            </w:r>
            <w:r>
              <w:rPr>
                <w:rFonts w:hint="eastAsia" w:ascii="宋体" w:hAnsi="宋体" w:cs="宋体"/>
                <w:color w:val="auto"/>
                <w:sz w:val="24"/>
                <w:szCs w:val="24"/>
                <w:highlight w:val="none"/>
                <w:lang w:val="en-US" w:eastAsia="zh-CN" w:bidi="ar"/>
              </w:rPr>
              <w:t xml:space="preserve">投标</w:t>
            </w:r>
            <w:r>
              <w:rPr>
                <w:rFonts w:hint="eastAsia" w:ascii="宋体" w:hAnsi="宋体" w:eastAsia="宋体" w:cs="宋体"/>
                <w:color w:val="auto"/>
                <w:sz w:val="24"/>
                <w:szCs w:val="24"/>
                <w:highlight w:val="none"/>
                <w:lang w:val="en-US" w:eastAsia="zh-CN" w:bidi="ar"/>
              </w:rPr>
              <w:t xml:space="preserve">总价</w:t>
            </w:r>
            <w:r>
              <w:rPr>
                <w:rFonts w:hint="eastAsia" w:ascii="宋体" w:hAnsi="宋体" w:eastAsia="宋体" w:cs="宋体"/>
                <w:color w:val="auto"/>
                <w:sz w:val="24"/>
                <w:szCs w:val="24"/>
                <w:highlight w:val="none"/>
                <w:lang w:bidi="ar"/>
              </w:rPr>
              <w:t xml:space="preserve">超过</w:t>
            </w:r>
            <w:r>
              <w:rPr>
                <w:rFonts w:hint="eastAsia" w:ascii="宋体" w:hAnsi="宋体" w:cs="宋体"/>
                <w:color w:val="auto"/>
                <w:sz w:val="24"/>
                <w:szCs w:val="24"/>
                <w:highlight w:val="none"/>
                <w:lang w:val="en-US" w:eastAsia="zh-CN" w:bidi="ar"/>
              </w:rPr>
              <w:t xml:space="preserve">760.36</w:t>
            </w:r>
            <w:r>
              <w:rPr>
                <w:rFonts w:hint="eastAsia" w:ascii="宋体" w:hAnsi="宋体" w:eastAsia="宋体" w:cs="宋体"/>
                <w:color w:val="auto"/>
                <w:sz w:val="24"/>
                <w:szCs w:val="24"/>
                <w:highlight w:val="none"/>
                <w:lang w:bidi="ar"/>
              </w:rPr>
              <w:t xml:space="preserve">万元人民币（</w:t>
            </w:r>
            <w:r>
              <w:rPr>
                <w:rFonts w:hint="eastAsia" w:ascii="宋体" w:hAnsi="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eastAsia="zh-CN" w:bidi="ar"/>
              </w:rPr>
              <w:t xml:space="preserve">年</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单价超过</w:t>
            </w:r>
            <w:r>
              <w:rPr>
                <w:rFonts w:hint="eastAsia" w:ascii="宋体" w:hAnsi="宋体" w:cs="宋体"/>
                <w:color w:val="auto"/>
                <w:sz w:val="24"/>
                <w:szCs w:val="24"/>
                <w:highlight w:val="none"/>
                <w:lang w:val="en-US" w:eastAsia="zh-CN" w:bidi="ar"/>
              </w:rPr>
              <w:t xml:space="preserve">28.93</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bidi="ar"/>
              </w:rPr>
              <w:t xml:space="preserve">（以</w:t>
            </w:r>
            <w:r>
              <w:rPr>
                <w:rFonts w:hint="eastAsia" w:ascii="宋体" w:hAnsi="宋体" w:cs="宋体"/>
                <w:color w:val="auto"/>
                <w:sz w:val="24"/>
                <w:szCs w:val="24"/>
                <w:highlight w:val="none"/>
                <w:lang w:eastAsia="zh-CN" w:bidi="ar"/>
              </w:rPr>
              <w:t xml:space="preserve">实际</w:t>
            </w:r>
            <w:r>
              <w:rPr>
                <w:rFonts w:hint="eastAsia" w:ascii="宋体" w:hAnsi="宋体" w:eastAsia="宋体" w:cs="宋体"/>
                <w:color w:val="auto"/>
                <w:sz w:val="24"/>
                <w:szCs w:val="24"/>
                <w:highlight w:val="none"/>
                <w:lang w:val="en-US" w:eastAsia="zh-CN" w:bidi="ar"/>
              </w:rPr>
              <w:t xml:space="preserve">垃圾转运量</w:t>
            </w:r>
            <w:r>
              <w:rPr>
                <w:rFonts w:hint="eastAsia" w:ascii="宋体" w:hAnsi="宋体" w:eastAsia="宋体" w:cs="宋体"/>
                <w:color w:val="auto"/>
                <w:sz w:val="24"/>
                <w:szCs w:val="24"/>
                <w:highlight w:val="none"/>
                <w:lang w:bidi="ar"/>
              </w:rPr>
              <w:t xml:space="preserve">计</w:t>
            </w:r>
            <w:r>
              <w:rPr>
                <w:rFonts w:hint="eastAsia" w:ascii="宋体" w:hAnsi="宋体" w:cs="宋体"/>
                <w:color w:val="auto"/>
                <w:sz w:val="24"/>
                <w:szCs w:val="24"/>
                <w:highlight w:val="none"/>
                <w:lang w:eastAsia="zh-CN" w:bidi="ar"/>
              </w:rPr>
              <w:t xml:space="preserve">算</w:t>
            </w:r>
            <w:r>
              <w:rPr>
                <w:rFonts w:hint="eastAsia" w:ascii="宋体" w:hAnsi="宋体" w:eastAsia="宋体" w:cs="宋体"/>
                <w:color w:val="auto"/>
                <w:sz w:val="24"/>
                <w:szCs w:val="24"/>
                <w:highlight w:val="none"/>
                <w:lang w:bidi="ar"/>
              </w:rPr>
              <w:t xml:space="preserve">）的投标报价。</w:t>
            </w:r>
            <w:r>
              <w:rPr>
                <w:rFonts w:hint="eastAsia" w:ascii="宋体" w:hAnsi="宋体" w:eastAsia="宋体" w:cs="宋体"/>
                <w:color w:val="auto"/>
                <w:sz w:val="24"/>
                <w:highlight w:val="none"/>
              </w:rPr>
              <w:t xml:space="preserve">报价包括全部费用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用户不再支付报价以外的任何费用。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以人民币报价。</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四</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线上要求：</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投标人应当通过“苏采云”系统提交数据电文形式的投标文件（即电子投标）。</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特别说明：通过“苏采云”系统提交政府采购客户端工具导出加密的投标文件（后缀名为zip）。投标文件不得超过350M！</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说明：本项目采用线上投标，即供应商投标文件从政府采购客户端工具制作通过“苏采云”系统提交，未提供投标文件的，投标无效。</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线上投标文件的密封、签署、盖章要求：</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一、投标文件的密封（加密）要求：</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二、投标文件的签署要求：见招标文件第七章《投标文件相关格式》。</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说明：投标人应</w:t>
            </w:r>
            <w:r>
              <w:rPr>
                <w:rFonts w:hint="eastAsia" w:ascii="宋体" w:hAnsi="宋体" w:eastAsia="宋体" w:cs="宋体"/>
                <w:color w:val="auto"/>
                <w:sz w:val="24"/>
                <w:highlight w:val="none"/>
                <w:lang w:eastAsia="zh-CN"/>
              </w:rPr>
              <w:t xml:space="preserve">在用</w:t>
            </w:r>
            <w:r>
              <w:rPr>
                <w:rFonts w:hint="eastAsia" w:ascii="宋体" w:hAnsi="宋体" w:eastAsia="宋体" w:cs="宋体"/>
                <w:color w:val="auto"/>
                <w:sz w:val="24"/>
                <w:highlight w:val="none"/>
              </w:rPr>
              <w:t xml:space="preserve">CA数字证书以及自备的能够登录“苏采云”系统的笔记本电脑，在达到开标时间后，使用CA数字证书解密各自投标文件。</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投标人未按规定加密的投标文件，“苏采云”系统应当拒收并提示。</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六</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投标文件的提交与接收： </w:t>
            </w:r>
            <w:r/>
          </w:p>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1.投标文件提交时间：</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 12 </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10点00分（北京时间）前</w:t>
            </w:r>
            <w:r>
              <w:rPr>
                <w:rFonts w:hint="eastAsia" w:ascii="宋体" w:hAnsi="宋体" w:eastAsia="宋体" w:cs="宋体"/>
                <w:color w:val="auto"/>
                <w:sz w:val="24"/>
                <w:highlight w:val="none"/>
              </w:rPr>
              <w:t xml:space="preserve">。</w:t>
            </w:r>
            <w:r/>
          </w:p>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12 </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10点00分（北京时间）</w:t>
            </w:r>
            <w:r>
              <w:rPr>
                <w:rFonts w:hint="eastAsia" w:ascii="宋体" w:hAnsi="宋体" w:eastAsia="宋体" w:cs="宋体"/>
                <w:color w:val="auto"/>
                <w:sz w:val="24"/>
                <w:highlight w:val="none"/>
              </w:rPr>
              <w:t xml:space="preserve">。</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3.投标文件提交与接收地点：投标人应当通过“苏采云”系统提交数据电文形式的投标文件（即电子投标），“苏采云”系统自动接收。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十七</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“苏采云”系统在线编制投标文件（电子数据），并在投标截止时间之前上传投标文件。并于开标后规定的时间内解密各自投标文件。</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说明：投标人应登录“苏采云”系统，在达到开标时间后，使用CA数字证书解密各自投标文件。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开标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开标时间及地点：</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1.开标时间：</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12 </w:t>
            </w:r>
            <w:r>
              <w:rPr>
                <w:rFonts w:hint="eastAsia" w:ascii="宋体" w:hAnsi="宋体" w:eastAsia="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25 </w:t>
            </w:r>
            <w:r>
              <w:rPr>
                <w:rFonts w:hint="eastAsia" w:ascii="宋体" w:hAnsi="宋体" w:eastAsia="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点</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val="en-US" w:eastAsia="zh-CN"/>
              </w:rPr>
              <w:t xml:space="preserve">分（北京时间）</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auto"/>
                <w:sz w:val="28"/>
                <w:highlight w:val="none"/>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所有投标人解密结束后或解密时间结束后，“苏采云”系统生成开标记录并向社会公众公布，但依法应当保密的除外。</w:t>
            </w:r>
            <w:r/>
          </w:p>
        </w:tc>
      </w:tr>
      <w:tr>
        <w:trPr>
          <w:trHeight w:val="665"/>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本项目的评标方法：</w:t>
            </w:r>
            <w:r>
              <w:rPr>
                <w:rFonts w:hint="eastAsia" w:ascii="宋体" w:hAnsi="宋体" w:eastAsia="宋体" w:cs="宋体"/>
                <w:b/>
                <w:bCs/>
                <w:color w:val="auto"/>
                <w:sz w:val="24"/>
                <w:highlight w:val="none"/>
              </w:rPr>
              <w:t xml:space="preserve">综合评分法</w:t>
            </w:r>
            <w:r>
              <w:rPr>
                <w:rFonts w:hint="eastAsia" w:ascii="宋体" w:hAnsi="宋体" w:eastAsia="宋体" w:cs="宋体"/>
                <w:color w:val="auto"/>
                <w:sz w:val="24"/>
                <w:highlight w:val="none"/>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w:t>
            </w:r>
            <w:r/>
          </w:p>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7660" w:type="dxa"/>
            <w:vAlign w:val="top"/>
            <w:textDirection w:val="lrTb"/>
            <w:noWrap w:val="false"/>
          </w:tcPr>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highlight w:val="none"/>
              </w:rPr>
              <w:t xml:space="preserve">在评标期间，请投标人保持在线</w:t>
            </w:r>
            <w:r>
              <w:rPr>
                <w:rFonts w:hint="eastAsia" w:ascii="宋体" w:hAnsi="宋体" w:eastAsia="宋体" w:cs="宋体"/>
                <w:color w:val="auto"/>
                <w:sz w:val="24"/>
                <w:highlight w:val="none"/>
              </w:rPr>
              <w:t xml:space="preserve">。</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二十三</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采购人与中标、成交供应商应当在中标、成交通知书发出之日起30日内，按照采购文件确定的事项签订政府采购合同。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（二十四）</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w:t>
            </w:r>
            <w:r>
              <w:rPr>
                <w:rFonts w:hint="eastAsia" w:ascii="宋体" w:hAnsi="宋体" w:eastAsia="宋体" w:cs="宋体"/>
                <w:color w:val="auto"/>
                <w:sz w:val="24"/>
                <w:highlight w:val="none"/>
                <w:lang w:eastAsia="zh-CN"/>
              </w:rPr>
              <w:t xml:space="preserve">：无。</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二十五</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供应商在法定质疑期内一次性提出针对同一采购程序环节的质疑。</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eastAsia="zh-CN"/>
              </w:rPr>
              <w:t xml:space="preserve">董燕</w:t>
            </w:r>
            <w:r>
              <w:rPr>
                <w:rFonts w:hint="eastAsia" w:ascii="宋体" w:hAnsi="宋体" w:eastAsia="宋体" w:cs="宋体"/>
                <w:color w:val="auto"/>
                <w:sz w:val="24"/>
                <w:highlight w:val="none"/>
              </w:rPr>
              <w:t xml:space="preserve">;联系电话：</w:t>
            </w:r>
            <w:r>
              <w:rPr>
                <w:rFonts w:hint="eastAsia" w:ascii="宋体" w:hAnsi="宋体" w:cs="宋体"/>
                <w:color w:val="auto"/>
                <w:sz w:val="24"/>
                <w:szCs w:val="22"/>
                <w:highlight w:val="none"/>
                <w:lang w:eastAsia="zh-CN"/>
              </w:rPr>
              <w:t xml:space="preserve">18505163619</w:t>
            </w:r>
            <w:r>
              <w:rPr>
                <w:rFonts w:hint="eastAsia" w:ascii="宋体" w:hAnsi="宋体" w:eastAsia="宋体" w:cs="宋体"/>
                <w:color w:val="auto"/>
                <w:sz w:val="24"/>
                <w:highlight w:val="none"/>
              </w:rPr>
              <w:t xml:space="preserve">;</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办公地址：</w:t>
            </w:r>
            <w:r>
              <w:rPr>
                <w:rFonts w:hint="eastAsia" w:ascii="宋体" w:hAnsi="宋体" w:cs="宋体"/>
                <w:color w:val="auto"/>
                <w:sz w:val="24"/>
                <w:highlight w:val="none"/>
                <w:lang w:eastAsia="zh-CN"/>
              </w:rPr>
              <w:t xml:space="preserve">江苏省徐州市贾汪区大泉街道蓝庭国际小区商业楼205室</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附加说明</w:t>
            </w:r>
            <w:r/>
          </w:p>
        </w:tc>
        <w:tc>
          <w:tcPr>
            <w:tcMar>
              <w:left w:w="108" w:type="dxa"/>
              <w:top w:w="0" w:type="dxa"/>
              <w:right w:w="108" w:type="dxa"/>
              <w:bottom w:w="0" w:type="dxa"/>
            </w:tcMar>
            <w:tcW w:w="7660" w:type="dxa"/>
            <w:vAlign w:val="top"/>
            <w:textDirection w:val="lrTb"/>
            <w:noWrap w:val="false"/>
          </w:tcPr>
          <w:p>
            <w:pPr>
              <w:numPr>
                <w:ilvl w:val="0"/>
                <w:numId w:val="19"/>
              </w:numPr>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rPr>
                <w:rFonts w:hint="eastAsia" w:ascii="宋体" w:hAnsi="宋体" w:eastAsia="宋体" w:cs="宋体"/>
                <w:color w:val="auto"/>
                <w:sz w:val="24"/>
                <w:highlight w:val="none"/>
                <w:lang w:val="en-US" w:eastAsia="zh-CN"/>
              </w:rPr>
              <w:t xml:space="preserve">接收邮箱：</w:t>
            </w:r>
            <w:r>
              <w:rPr>
                <w:rFonts w:hint="eastAsia" w:ascii="宋体" w:hAnsi="宋体" w:cs="宋体"/>
                <w:color w:val="auto"/>
                <w:sz w:val="24"/>
                <w:highlight w:val="none"/>
                <w:lang w:val="en-US" w:eastAsia="zh-CN"/>
              </w:rPr>
              <w:t xml:space="preserve">243655479</w:t>
            </w:r>
            <w:r>
              <w:rPr>
                <w:rFonts w:hint="eastAsia" w:ascii="宋体" w:hAnsi="宋体" w:eastAsia="宋体" w:cs="宋体"/>
                <w:color w:val="auto"/>
                <w:sz w:val="24"/>
                <w:highlight w:val="none"/>
                <w:lang w:val="en-US" w:eastAsia="zh-CN"/>
              </w:rPr>
              <w:t xml:space="preserve">@qq.com</w:t>
            </w:r>
            <w:r/>
          </w:p>
          <w:p>
            <w:pPr>
              <w:numPr>
                <w:ilvl w:val="0"/>
                <w:numId w:val="19"/>
              </w:numP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代理服务费由中标人在领取中标通知书时一次性支付，支付标准详见本章附件招标代理服务收费标准。</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rPr>
              <w:t xml:space="preserve">实施政府采购异常低价审查的有关要求</w:t>
            </w:r>
            <w:r/>
          </w:p>
        </w:tc>
        <w:tc>
          <w:tcPr>
            <w:tcMar>
              <w:left w:w="108" w:type="dxa"/>
              <w:top w:w="0" w:type="dxa"/>
              <w:right w:w="108" w:type="dxa"/>
              <w:bottom w:w="0" w:type="dxa"/>
            </w:tcMar>
            <w:tcW w:w="7660" w:type="dxa"/>
            <w:vAlign w:val="top"/>
            <w:textDirection w:val="lrTb"/>
            <w:noWrap w:val="false"/>
          </w:tcPr>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评审过程中出现下列情形之一的，评审委员会应当启动异常低价投标（响应）审查程序：</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1.1．投标（响应）报价低于采购项目预算50%的，即投标（响应）报价＜采购项目预算×50%；</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1.2．投标（响应）报价低于采购项目最高限价45％的，即投标（响应）报价＜采购项目最高限价×45%；</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1.3．评审委员会认定的供应商报价过低、有可能影响产品质量或者不能诚信履约的其他情形。</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tc>
      </w:tr>
    </w:tbl>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1"/>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2"/>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0"/>
        <w:spacing w:line="520" w:lineRule="exact"/>
        <w:widowControl/>
        <w:rPr>
          <w:rFonts w:hint="eastAsia" w:ascii="宋体" w:hAnsi="宋体" w:cs="宋体"/>
          <w:b/>
          <w:color w:val="auto"/>
          <w:sz w:val="24"/>
          <w:highlight w:val="none"/>
        </w:rPr>
      </w:pP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pStyle w:val="822"/>
        <w:ind w:left="0" w:firstLine="0"/>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78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0.005%</w:t>
            </w:r>
            <w:r/>
          </w:p>
        </w:tc>
      </w:tr>
    </w:tbl>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numPr>
          <w:ilvl w:val="0"/>
          <w:numId w:val="20"/>
        </w:num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按上表计算的收费为代理服务全过程的收费金额。</w:t>
      </w:r>
      <w:r/>
    </w:p>
    <w:p>
      <w:pPr>
        <w:numPr>
          <w:ilvl w:val="0"/>
          <w:numId w:val="0"/>
        </w:num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6、上该表为自行约定的代理服务费标准。</w:t>
      </w:r>
      <w:r/>
    </w:p>
    <w:p>
      <w:pPr>
        <w:pStyle w:val="82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.账户信息：</w:t>
      </w:r>
      <w:r/>
    </w:p>
    <w:p>
      <w:pPr>
        <w:pStyle w:val="820"/>
        <w:ind w:firstLine="24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收款人：</w:t>
      </w:r>
      <w:r>
        <w:rPr>
          <w:rFonts w:hint="eastAsia" w:ascii="宋体" w:hAnsi="宋体" w:cs="宋体"/>
          <w:color w:val="auto"/>
          <w:sz w:val="24"/>
          <w:highlight w:val="none"/>
          <w:lang w:eastAsia="zh-CN"/>
        </w:rPr>
        <w:t xml:space="preserve">永信恒昌工程管理有限公司</w:t>
      </w:r>
      <w:r>
        <w:rPr>
          <w:rFonts w:hint="eastAsia" w:ascii="宋体" w:hAnsi="宋体" w:cs="宋体"/>
          <w:color w:val="auto"/>
          <w:sz w:val="24"/>
          <w:highlight w:val="none"/>
          <w:lang w:val="en-US" w:eastAsia="zh-CN"/>
        </w:rPr>
        <w:t xml:space="preserve">徐州贾汪分公司 </w:t>
      </w:r>
      <w:r/>
    </w:p>
    <w:p>
      <w:pPr>
        <w:pStyle w:val="820"/>
        <w:ind w:firstLine="240"/>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lang w:eastAsia="zh-CN"/>
        </w:rPr>
        <w:t xml:space="preserve">中国建设银行有限公司徐州泉城新区支行</w:t>
      </w:r>
      <w:r>
        <w:rPr>
          <w:rFonts w:hint="eastAsia" w:ascii="宋体" w:hAnsi="宋体" w:cs="宋体"/>
          <w:color w:val="auto"/>
          <w:sz w:val="24"/>
          <w:highlight w:val="none"/>
          <w:lang w:val="en-US" w:eastAsia="zh-CN"/>
        </w:rPr>
        <w:t xml:space="preserve"> </w:t>
      </w:r>
      <w:r/>
    </w:p>
    <w:p>
      <w:pPr>
        <w:pStyle w:val="820"/>
        <w:ind w:firstLine="240"/>
        <w:keepLines w:val="0"/>
        <w:keepNext w:val="0"/>
        <w:pageBreakBefore w:val="0"/>
        <w:spacing w:line="24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账号：</w:t>
      </w:r>
      <w:r>
        <w:rPr>
          <w:rFonts w:hint="eastAsia" w:ascii="宋体" w:hAnsi="宋体" w:cs="宋体"/>
          <w:color w:val="auto"/>
          <w:sz w:val="24"/>
          <w:highlight w:val="none"/>
          <w:lang w:eastAsia="zh-CN"/>
        </w:rPr>
        <w:t xml:space="preserve">3205017188400000</w:t>
      </w:r>
      <w:r>
        <w:rPr>
          <w:rFonts w:hint="eastAsia" w:ascii="宋体" w:hAnsi="宋体" w:cs="宋体"/>
          <w:color w:val="auto"/>
          <w:sz w:val="24"/>
          <w:highlight w:val="none"/>
          <w:lang w:val="en-US" w:eastAsia="zh-CN"/>
        </w:rPr>
        <w:t xml:space="preserve">2196</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2"/>
          <w:szCs w:val="28"/>
          <w:highlight w:val="none"/>
          <w:lang w:eastAsia="zh-CN"/>
        </w:rPr>
        <w:t xml:space="preserve">注：本项目招标代理服务费按上表计算，由中标单位在领取成交通知书前一次性缴纳。</w:t>
      </w:r>
      <w:r>
        <w:rPr>
          <w:rFonts w:hint="eastAsia" w:ascii="宋体" w:hAnsi="宋体" w:eastAsia="宋体" w:cs="宋体"/>
          <w:color w:val="auto"/>
          <w:highlight w:val="none"/>
        </w:rPr>
        <w:br w:type="page" w:clear="all"/>
      </w:r>
      <w:r/>
    </w:p>
    <w:p>
      <w:pPr>
        <w:ind w:left="0" w:firstLine="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41" w:name="_Toc32760"/>
      <w:r>
        <w:rPr>
          <w:rFonts w:hint="eastAsia" w:ascii="宋体" w:hAnsi="宋体" w:eastAsia="宋体" w:cs="宋体"/>
          <w:b/>
          <w:bCs/>
          <w:color w:val="auto"/>
          <w:sz w:val="34"/>
          <w:szCs w:val="34"/>
          <w:highlight w:val="none"/>
          <w:u w:val="none"/>
        </w:rPr>
        <w:t xml:space="preserve">第四章</w:t>
      </w:r>
      <w:r>
        <w:rPr>
          <w:rFonts w:hint="eastAsia" w:ascii="宋体" w:hAnsi="宋体" w:eastAsia="宋体" w:cs="宋体"/>
          <w:b/>
          <w:color w:val="auto"/>
          <w:sz w:val="34"/>
          <w:highlight w:val="none"/>
        </w:rPr>
        <w:t xml:space="preserve"> </w:t>
      </w:r>
      <w:r>
        <w:rPr>
          <w:rFonts w:hint="eastAsia" w:ascii="宋体" w:hAnsi="宋体" w:eastAsia="宋体" w:cs="宋体"/>
          <w:b/>
          <w:color w:val="auto"/>
          <w:sz w:val="34"/>
          <w:highlight w:val="none"/>
          <w:u w:val="none"/>
        </w:rPr>
        <w:t xml:space="preserve">评标标准</w:t>
      </w:r>
      <w:bookmarkEnd w:id="41"/>
      <w:r/>
      <w:r/>
    </w:p>
    <w:tbl>
      <w:tblPr>
        <w:tblStyle w:val="783"/>
        <w:tblW w:w="9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jc w:val="center"/>
          <w:trHeight w:val="407"/>
        </w:trPr>
        <w:tc>
          <w:tcPr>
            <w:gridSpan w:val="2"/>
            <w:tcW w:w="3504" w:type="dxa"/>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项目</w:t>
            </w:r>
            <w:r/>
          </w:p>
        </w:tc>
        <w:tc>
          <w:tcPr>
            <w:tcW w:w="6138" w:type="dxa"/>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评分标准</w:t>
            </w:r>
            <w:r/>
          </w:p>
        </w:tc>
      </w:tr>
      <w:tr>
        <w:trPr>
          <w:jc w:val="center"/>
          <w:trHeight w:val="843"/>
        </w:trPr>
        <w:tc>
          <w:tcPr>
            <w:tcW w:w="2024"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价格</w:t>
            </w:r>
            <w:r>
              <w:rPr>
                <w:rFonts w:hint="eastAsia" w:ascii="宋体" w:hAnsi="宋体" w:cs="宋体"/>
                <w:color w:val="auto"/>
                <w:szCs w:val="24"/>
                <w:highlight w:val="none"/>
                <w:lang w:val="en-US" w:eastAsia="zh-CN"/>
              </w:rPr>
              <w:t xml:space="preserve">部分</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分)</w:t>
            </w:r>
            <w:r/>
          </w:p>
        </w:tc>
        <w:tc>
          <w:tcPr>
            <w:tcW w:w="1480"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价格</w:t>
            </w:r>
            <w:r>
              <w:rPr>
                <w:rFonts w:hint="eastAsia" w:ascii="宋体" w:hAnsi="宋体" w:cs="宋体"/>
                <w:color w:val="auto"/>
                <w:szCs w:val="24"/>
                <w:highlight w:val="none"/>
                <w:lang w:val="en-US" w:eastAsia="zh-CN"/>
              </w:rPr>
              <w:t xml:space="preserve">部分</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分)</w:t>
            </w:r>
            <w:r/>
          </w:p>
        </w:tc>
        <w:tc>
          <w:tcPr>
            <w:tcW w:w="6138" w:type="dxa"/>
            <w:vAlign w:val="center"/>
            <w:textDirection w:val="lrTb"/>
            <w:noWrap w:val="false"/>
          </w:tcPr>
          <w:p>
            <w:pPr>
              <w:rPr>
                <w:rFonts w:hint="default" w:ascii="宋体" w:hAnsi="宋体" w:cs="宋体"/>
                <w:color w:val="auto"/>
                <w:szCs w:val="24"/>
                <w:highlight w:val="none"/>
                <w:lang w:val="en-US"/>
              </w:rPr>
            </w:pPr>
            <w:r>
              <w:rPr>
                <w:rFonts w:hint="default" w:ascii="宋体" w:hAnsi="宋体" w:cs="宋体"/>
                <w:color w:val="auto"/>
                <w:szCs w:val="24"/>
                <w:highlight w:val="none"/>
                <w:lang w:val="en-US" w:eastAsia="zh-CN"/>
              </w:rPr>
              <w:t xml:space="preserve">各投标人价格得分=最低报价（投标人的最低价格）÷各投标人价格×1</w:t>
            </w:r>
            <w:r>
              <w:rPr>
                <w:rFonts w:hint="eastAsia" w:ascii="宋体" w:hAnsi="宋体" w:cs="宋体"/>
                <w:color w:val="auto"/>
                <w:szCs w:val="24"/>
                <w:highlight w:val="none"/>
                <w:lang w:val="en-US" w:eastAsia="zh-CN"/>
              </w:rPr>
              <w:t xml:space="preserve">0</w:t>
            </w:r>
            <w:r>
              <w:rPr>
                <w:rFonts w:hint="default" w:ascii="宋体" w:hAnsi="宋体" w:cs="宋体"/>
                <w:color w:val="auto"/>
                <w:szCs w:val="24"/>
                <w:highlight w:val="none"/>
                <w:lang w:val="en-US" w:eastAsia="zh-CN"/>
              </w:rPr>
              <w:t xml:space="preserve">（按四舍五入取至小数点后两位）</w:t>
            </w:r>
            <w:r/>
          </w:p>
        </w:tc>
      </w:tr>
      <w:tr>
        <w:trPr>
          <w:jc w:val="center"/>
        </w:trPr>
        <w:tc>
          <w:tcPr>
            <w:tcW w:w="2024" w:type="dxa"/>
            <w:vAlign w:val="center"/>
            <w:vMerge w:val="restart"/>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商务部分（</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p>
        </w:tc>
        <w:tc>
          <w:tcPr>
            <w:tcW w:w="1480"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投标人综合实力（</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w:t>
            </w:r>
            <w:r/>
          </w:p>
        </w:tc>
        <w:tc>
          <w:tcPr>
            <w:tcW w:w="6138" w:type="dxa"/>
            <w:vAlign w:val="center"/>
            <w:textDirection w:val="lrTb"/>
            <w:noWrap w:val="false"/>
          </w:tcPr>
          <w:p>
            <w:pPr>
              <w:ind w:firstLine="210"/>
              <w:rPr>
                <w:rFonts w:hint="eastAsia" w:ascii="宋体" w:hAnsi="宋体" w:cs="宋体"/>
                <w:color w:val="auto"/>
                <w:szCs w:val="24"/>
                <w:highlight w:val="none"/>
              </w:rPr>
            </w:pPr>
            <w:r>
              <w:rPr>
                <w:rFonts w:hint="eastAsia" w:ascii="宋体" w:hAnsi="宋体" w:cs="宋体"/>
                <w:color w:val="auto"/>
                <w:szCs w:val="24"/>
                <w:highlight w:val="none"/>
                <w:lang w:val="en-US" w:eastAsia="en-US"/>
              </w:rPr>
              <w:t xml:space="preserve">投标文件中提供投标人</w:t>
            </w:r>
            <w:r>
              <w:rPr>
                <w:rFonts w:hint="eastAsia" w:ascii="宋体" w:hAnsi="宋体" w:cs="宋体"/>
                <w:color w:val="auto"/>
                <w:szCs w:val="24"/>
                <w:highlight w:val="none"/>
                <w:lang w:val="en-US" w:eastAsia="zh-CN"/>
              </w:rPr>
              <w:t xml:space="preserve">有效</w:t>
            </w:r>
            <w:r>
              <w:rPr>
                <w:rFonts w:hint="eastAsia" w:ascii="宋体" w:hAnsi="宋体" w:cs="宋体"/>
                <w:color w:val="auto"/>
                <w:szCs w:val="24"/>
                <w:highlight w:val="none"/>
                <w:lang w:val="en-US" w:eastAsia="en-US"/>
              </w:rPr>
              <w:t xml:space="preserve">的：质量体系认证、环境体系认证、职业健康体系认证，每提供一个得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en-US" w:eastAsia="en-US"/>
              </w:rPr>
              <w:t xml:space="preserve">分；本项最高得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val="en-US" w:eastAsia="en-US"/>
              </w:rPr>
              <w:t xml:space="preserve">分。</w:t>
            </w:r>
            <w:r/>
          </w:p>
          <w:p>
            <w:pPr>
              <w:ind w:firstLine="211"/>
              <w:rPr>
                <w:rFonts w:hint="eastAsia" w:hAnsi="仿宋" w:cs="仿宋_GB2312"/>
                <w:b/>
                <w:bCs w:val="0"/>
                <w:color w:val="auto"/>
                <w:highlight w:val="none"/>
              </w:rPr>
            </w:pPr>
            <w:r>
              <w:rPr>
                <w:rFonts w:hint="eastAsia" w:hAnsi="仿宋" w:cs="仿宋_GB2312"/>
                <w:b/>
                <w:bCs w:val="0"/>
                <w:color w:val="auto"/>
                <w:highlight w:val="none"/>
              </w:rPr>
              <w:t xml:space="preserve">投标文件中提供证书</w:t>
            </w:r>
            <w:r>
              <w:rPr>
                <w:rFonts w:hint="eastAsia" w:hAnsi="仿宋" w:cs="仿宋_GB2312"/>
                <w:b/>
                <w:bCs w:val="0"/>
                <w:color w:val="auto"/>
                <w:highlight w:val="none"/>
                <w:lang w:val="en-US" w:eastAsia="zh-CN"/>
              </w:rPr>
              <w:t xml:space="preserve">原件</w:t>
            </w:r>
            <w:r>
              <w:rPr>
                <w:rFonts w:hint="eastAsia" w:hAnsi="仿宋" w:cs="仿宋_GB2312"/>
                <w:b/>
                <w:bCs w:val="0"/>
                <w:color w:val="auto"/>
                <w:highlight w:val="none"/>
              </w:rPr>
              <w:t xml:space="preserve">扫描件，并须同时提供在认监委网站对体系证书的信息查询截图作为评审依据，</w:t>
            </w:r>
            <w:r>
              <w:rPr>
                <w:rFonts w:hint="eastAsia" w:hAnsi="仿宋" w:cs="仿宋_GB2312"/>
                <w:b/>
                <w:bCs w:val="0"/>
                <w:color w:val="auto"/>
                <w:highlight w:val="none"/>
                <w:lang w:eastAsia="zh-CN"/>
              </w:rPr>
              <w:t xml:space="preserve">未提供</w:t>
            </w:r>
            <w:r>
              <w:rPr>
                <w:rFonts w:hint="eastAsia" w:hAnsi="仿宋" w:cs="仿宋_GB2312"/>
                <w:b/>
                <w:bCs w:val="0"/>
                <w:color w:val="auto"/>
                <w:highlight w:val="none"/>
              </w:rPr>
              <w:t xml:space="preserve">信息查询截图</w:t>
            </w:r>
            <w:r>
              <w:rPr>
                <w:rFonts w:hint="eastAsia" w:hAnsi="仿宋" w:cs="仿宋_GB2312"/>
                <w:b/>
                <w:bCs w:val="0"/>
                <w:color w:val="auto"/>
                <w:highlight w:val="none"/>
                <w:lang w:eastAsia="zh-CN"/>
              </w:rPr>
              <w:t xml:space="preserve">、</w:t>
            </w:r>
            <w:r>
              <w:rPr>
                <w:rFonts w:hint="eastAsia" w:hAnsi="仿宋" w:cs="仿宋_GB2312"/>
                <w:b/>
                <w:bCs w:val="0"/>
                <w:color w:val="auto"/>
                <w:highlight w:val="none"/>
              </w:rPr>
              <w:t xml:space="preserve">已失效或撤销的不得分。</w:t>
            </w:r>
            <w:r/>
          </w:p>
          <w:p>
            <w:pPr>
              <w:pStyle w:val="855"/>
              <w:rPr>
                <w:rFonts w:hint="eastAsia"/>
                <w:color w:val="auto"/>
                <w:highlight w:val="none"/>
              </w:rPr>
            </w:pPr>
            <w:r>
              <w:rPr>
                <w:rFonts w:hint="eastAsia" w:ascii="宋体" w:hAnsi="宋体" w:eastAsia="宋体" w:cs="宋体"/>
                <w:b/>
                <w:bCs/>
                <w:color w:val="auto"/>
                <w:highlight w:val="none"/>
              </w:rPr>
              <w:t xml:space="preserve">以上扫描件投标时须加盖电子签章。</w:t>
            </w:r>
            <w:r/>
          </w:p>
        </w:tc>
      </w:tr>
      <w:tr>
        <w:trPr>
          <w:jc w:val="center"/>
          <w:trHeight w:val="1319"/>
        </w:trPr>
        <w:tc>
          <w:tcPr>
            <w:tcW w:w="2024" w:type="dxa"/>
            <w:vAlign w:val="center"/>
            <w:vMerge w:val="continue"/>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投标人业绩（</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w:t>
            </w:r>
            <w:r/>
          </w:p>
        </w:tc>
        <w:tc>
          <w:tcPr>
            <w:tcW w:w="6138" w:type="dxa"/>
            <w:vAlign w:val="center"/>
            <w:textDirection w:val="lrTb"/>
            <w:noWrap w:val="false"/>
          </w:tcPr>
          <w:p>
            <w:pPr>
              <w:ind w:firstLine="210"/>
              <w:rPr>
                <w:rFonts w:hint="eastAsia" w:hAnsi="仿宋" w:cs="仿宋_GB2312"/>
                <w:b w:val="0"/>
                <w:bCs/>
                <w:color w:val="auto"/>
                <w:highlight w:val="none"/>
              </w:rPr>
            </w:pPr>
            <w:r>
              <w:rPr>
                <w:rFonts w:hint="eastAsia" w:hAnsi="仿宋" w:cs="仿宋_GB2312"/>
                <w:b w:val="0"/>
                <w:bCs/>
                <w:color w:val="auto"/>
                <w:highlight w:val="none"/>
              </w:rPr>
              <w:t xml:space="preserve">投标文件中提供投标人为卖方（乙方），合同签订日期在202</w:t>
            </w:r>
            <w:r>
              <w:rPr>
                <w:rFonts w:hint="eastAsia" w:hAnsi="仿宋" w:cs="仿宋_GB2312"/>
                <w:b w:val="0"/>
                <w:bCs/>
                <w:color w:val="auto"/>
                <w:highlight w:val="none"/>
                <w:lang w:val="en-US" w:eastAsia="zh-CN"/>
              </w:rPr>
              <w:t xml:space="preserve">2</w:t>
            </w:r>
            <w:r>
              <w:rPr>
                <w:rFonts w:hint="eastAsia" w:hAnsi="仿宋" w:cs="仿宋_GB2312"/>
                <w:b w:val="0"/>
                <w:bCs/>
                <w:color w:val="auto"/>
                <w:highlight w:val="none"/>
              </w:rPr>
              <w:t xml:space="preserve">年</w:t>
            </w:r>
            <w:r>
              <w:rPr>
                <w:rFonts w:hint="eastAsia" w:hAnsi="仿宋" w:cs="仿宋_GB2312"/>
                <w:b w:val="0"/>
                <w:bCs/>
                <w:color w:val="auto"/>
                <w:highlight w:val="none"/>
                <w:lang w:val="en-US" w:eastAsia="zh-CN"/>
              </w:rPr>
              <w:t xml:space="preserve">11</w:t>
            </w:r>
            <w:r>
              <w:rPr>
                <w:rFonts w:hint="eastAsia" w:hAnsi="仿宋" w:cs="仿宋_GB2312"/>
                <w:b w:val="0"/>
                <w:bCs/>
                <w:color w:val="auto"/>
                <w:highlight w:val="none"/>
              </w:rPr>
              <w:t xml:space="preserve">月</w:t>
            </w:r>
            <w:r>
              <w:rPr>
                <w:rFonts w:hint="eastAsia" w:hAnsi="仿宋" w:cs="仿宋_GB2312"/>
                <w:b w:val="0"/>
                <w:bCs/>
                <w:color w:val="auto"/>
                <w:highlight w:val="none"/>
                <w:lang w:val="en-US" w:eastAsia="zh-CN"/>
              </w:rPr>
              <w:t xml:space="preserve">0</w:t>
            </w:r>
            <w:r>
              <w:rPr>
                <w:rFonts w:hint="eastAsia" w:hAnsi="仿宋" w:cs="仿宋_GB2312"/>
                <w:b w:val="0"/>
                <w:bCs/>
                <w:color w:val="auto"/>
                <w:highlight w:val="none"/>
              </w:rPr>
              <w:t xml:space="preserve">1日以后，合同内容为</w:t>
            </w:r>
            <w:r>
              <w:rPr>
                <w:rFonts w:hint="eastAsia" w:hAnsi="仿宋" w:cs="仿宋_GB2312"/>
                <w:b w:val="0"/>
                <w:bCs/>
                <w:color w:val="auto"/>
                <w:highlight w:val="none"/>
                <w:lang w:eastAsia="zh-CN"/>
              </w:rPr>
              <w:t xml:space="preserve">本次项目</w:t>
            </w:r>
            <w:r>
              <w:rPr>
                <w:rFonts w:hint="eastAsia" w:hAnsi="仿宋" w:cs="仿宋_GB2312"/>
                <w:b w:val="0"/>
                <w:bCs/>
                <w:color w:val="auto"/>
                <w:highlight w:val="none"/>
              </w:rPr>
              <w:t xml:space="preserve">相同或类似的业绩，每份得2分；本项最高得4分。</w:t>
            </w:r>
            <w:r/>
          </w:p>
          <w:p>
            <w:pPr>
              <w:ind w:firstLine="211"/>
              <w:rPr>
                <w:rFonts w:hint="eastAsia"/>
                <w:color w:val="auto"/>
                <w:highlight w:val="none"/>
              </w:rPr>
            </w:pPr>
            <w:r>
              <w:rPr>
                <w:rFonts w:hint="eastAsia" w:ascii="宋体" w:hAnsi="宋体" w:eastAsia="宋体" w:cs="宋体"/>
                <w:b/>
                <w:color w:val="auto"/>
                <w:sz w:val="21"/>
                <w:szCs w:val="21"/>
                <w:highlight w:val="none"/>
                <w:lang w:val="en-US" w:eastAsia="zh-CN" w:bidi="ar-SA"/>
              </w:rPr>
              <w:t xml:space="preserve">投标文件中须提供合同原件扫描件，</w:t>
            </w:r>
            <w:r>
              <w:rPr>
                <w:rFonts w:hint="eastAsia" w:ascii="宋体" w:hAnsi="宋体" w:cs="宋体"/>
                <w:b/>
                <w:color w:val="auto"/>
                <w:sz w:val="21"/>
                <w:szCs w:val="21"/>
                <w:highlight w:val="none"/>
                <w:lang w:val="en-US" w:eastAsia="zh-CN" w:bidi="ar-SA"/>
              </w:rPr>
              <w:t xml:space="preserve">漏提供或</w:t>
            </w:r>
            <w:r>
              <w:rPr>
                <w:rFonts w:hint="eastAsia" w:ascii="宋体" w:hAnsi="宋体" w:eastAsia="宋体" w:cs="宋体"/>
                <w:b/>
                <w:color w:val="auto"/>
                <w:sz w:val="21"/>
                <w:szCs w:val="21"/>
                <w:highlight w:val="none"/>
                <w:lang w:val="en-US" w:eastAsia="zh-CN" w:bidi="ar-SA"/>
              </w:rPr>
              <w:t xml:space="preserve">不提供的不得分</w:t>
            </w:r>
            <w:r>
              <w:rPr>
                <w:rFonts w:hint="eastAsia" w:ascii="Times New Roman" w:hAnsi="仿宋" w:eastAsia="宋体" w:cs="仿宋_GB2312"/>
                <w:b/>
                <w:color w:val="auto"/>
                <w:sz w:val="21"/>
                <w:szCs w:val="24"/>
                <w:highlight w:val="none"/>
                <w:lang w:val="en-US" w:eastAsia="zh-CN" w:bidi="ar-SA"/>
              </w:rPr>
              <w:t xml:space="preserve">。</w:t>
            </w:r>
            <w:r/>
          </w:p>
        </w:tc>
      </w:tr>
      <w:tr>
        <w:trPr>
          <w:cantSplit/>
          <w:jc w:val="center"/>
          <w:trHeight w:val="1028"/>
        </w:trPr>
        <w:tc>
          <w:tcPr>
            <w:tcBorders>
              <w:top w:val="single" w:color="auto" w:sz="4" w:space="0"/>
            </w:tcBorders>
            <w:tcW w:w="2024" w:type="dxa"/>
            <w:vAlign w:val="center"/>
            <w:vMerge w:val="restart"/>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技术部分（</w:t>
            </w:r>
            <w:r>
              <w:rPr>
                <w:rFonts w:hint="eastAsia" w:ascii="宋体" w:hAnsi="宋体" w:cs="宋体"/>
                <w:color w:val="auto"/>
                <w:szCs w:val="24"/>
                <w:highlight w:val="none"/>
                <w:lang w:val="en-US" w:eastAsia="zh-CN"/>
              </w:rPr>
              <w:t xml:space="preserve">83</w:t>
            </w:r>
            <w:r>
              <w:rPr>
                <w:rFonts w:hint="eastAsia" w:ascii="宋体" w:hAnsi="宋体" w:cs="宋体"/>
                <w:color w:val="auto"/>
                <w:szCs w:val="24"/>
                <w:highlight w:val="none"/>
              </w:rPr>
              <w:t xml:space="preserve">分）</w:t>
            </w:r>
            <w:r/>
          </w:p>
        </w:tc>
        <w:tc>
          <w:tcPr>
            <w:tcBorders>
              <w:top w:val="single" w:color="auto" w:sz="4" w:space="0"/>
            </w:tcBorders>
            <w:tcW w:w="1480" w:type="dxa"/>
            <w:vAlign w:val="center"/>
            <w:textDirection w:val="lrTb"/>
            <w:noWrap w:val="false"/>
          </w:tcPr>
          <w:p>
            <w:pPr>
              <w:jc w:val="center"/>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项目</w:t>
            </w:r>
            <w:r>
              <w:rPr>
                <w:rFonts w:hint="eastAsia" w:ascii="宋体" w:hAnsi="宋体" w:cs="宋体"/>
                <w:color w:val="auto"/>
                <w:szCs w:val="24"/>
                <w:highlight w:val="none"/>
                <w:lang w:val="en-US" w:eastAsia="zh-CN"/>
              </w:rPr>
              <w:t xml:space="preserve">分析</w:t>
            </w:r>
            <w:r/>
          </w:p>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分）</w:t>
            </w:r>
            <w:r/>
          </w:p>
        </w:tc>
        <w:tc>
          <w:tcPr>
            <w:tcBorders>
              <w:bottom w:val="single" w:color="auto" w:sz="4" w:space="0"/>
            </w:tcBorders>
            <w:tcW w:w="6138"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对投标文件中项目分析的服务定位和目标及作业范围等描述与分析是否全面、</w:t>
            </w:r>
            <w:r>
              <w:rPr>
                <w:rFonts w:hint="eastAsia" w:ascii="宋体" w:hAnsi="宋体" w:cs="宋体"/>
                <w:color w:val="auto"/>
                <w:szCs w:val="24"/>
                <w:highlight w:val="none"/>
                <w:lang w:eastAsia="zh-CN"/>
              </w:rPr>
              <w:t xml:space="preserve">针对</w:t>
            </w:r>
            <w:r>
              <w:rPr>
                <w:rFonts w:hint="eastAsia" w:ascii="宋体" w:hAnsi="宋体" w:cs="宋体"/>
                <w:color w:val="auto"/>
                <w:szCs w:val="24"/>
                <w:highlight w:val="none"/>
              </w:rPr>
              <w:t xml:space="preserve">、</w:t>
            </w:r>
            <w:r>
              <w:rPr>
                <w:rFonts w:hint="eastAsia" w:ascii="宋体" w:hAnsi="宋体" w:cs="宋体"/>
                <w:color w:val="auto"/>
                <w:szCs w:val="24"/>
                <w:highlight w:val="none"/>
                <w:lang w:eastAsia="zh-CN"/>
              </w:rPr>
              <w:t xml:space="preserve">可行</w:t>
            </w:r>
            <w:r>
              <w:rPr>
                <w:rFonts w:hint="eastAsia" w:ascii="宋体" w:hAnsi="宋体" w:cs="宋体"/>
                <w:color w:val="auto"/>
                <w:szCs w:val="24"/>
                <w:highlight w:val="none"/>
              </w:rPr>
              <w:t xml:space="preserve">进行打分</w:t>
            </w:r>
            <w:r>
              <w:rPr>
                <w:rFonts w:hint="eastAsia" w:ascii="宋体" w:hAnsi="宋体" w:cs="宋体"/>
                <w:color w:val="auto"/>
                <w:szCs w:val="24"/>
                <w:highlight w:val="none"/>
                <w:lang w:eastAsia="zh-CN"/>
              </w:rPr>
              <w:t xml:space="preserve">。</w:t>
            </w:r>
            <w:r/>
          </w:p>
          <w:p>
            <w:pP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分；较全面得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分；不全面得1分。</w:t>
            </w:r>
            <w:r/>
          </w:p>
          <w:p>
            <w:pP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分；针对性不强得1分。</w:t>
            </w:r>
            <w:r/>
          </w:p>
          <w:p>
            <w:pP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分；可行性欠缺得1分。</w:t>
            </w:r>
            <w:r/>
          </w:p>
          <w:p>
            <w:pPr>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未提供不得分。</w:t>
            </w:r>
            <w:r/>
          </w:p>
        </w:tc>
      </w:tr>
      <w:tr>
        <w:trPr>
          <w:cantSplit/>
          <w:jc w:val="center"/>
          <w:trHeight w:val="1028"/>
        </w:trPr>
        <w:tc>
          <w:tcPr>
            <w:tcW w:w="2024" w:type="dxa"/>
            <w:vAlign w:val="center"/>
            <w:vMerge w:val="continue"/>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tcBorders>
            <w:tcW w:w="1480"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市场化保洁</w:t>
            </w:r>
            <w:r>
              <w:rPr>
                <w:rFonts w:hint="eastAsia" w:ascii="宋体" w:hAnsi="宋体" w:eastAsia="宋体" w:cs="宋体"/>
                <w:color w:val="auto"/>
                <w:szCs w:val="24"/>
                <w:highlight w:val="none"/>
                <w:lang w:eastAsia="zh-CN"/>
              </w:rPr>
              <w:t xml:space="preserve">项目实施方案(</w:t>
            </w:r>
            <w:r>
              <w:rPr>
                <w:rFonts w:hint="eastAsia" w:ascii="宋体" w:hAnsi="宋体" w:cs="宋体"/>
                <w:color w:val="auto"/>
                <w:szCs w:val="24"/>
                <w:highlight w:val="none"/>
                <w:lang w:val="en-US" w:eastAsia="zh-CN"/>
              </w:rPr>
              <w:t xml:space="preserve">10</w:t>
            </w:r>
            <w:r>
              <w:rPr>
                <w:rFonts w:hint="eastAsia" w:ascii="宋体" w:hAnsi="宋体" w:eastAsia="宋体" w:cs="宋体"/>
                <w:color w:val="auto"/>
                <w:szCs w:val="24"/>
                <w:highlight w:val="none"/>
                <w:lang w:eastAsia="zh-CN"/>
              </w:rPr>
              <w:t xml:space="preserve">分)</w:t>
            </w:r>
            <w:r/>
          </w:p>
        </w:tc>
        <w:tc>
          <w:tcPr>
            <w:tcBorders>
              <w:bottom w:val="single" w:color="auto" w:sz="4" w:space="0"/>
            </w:tcBorders>
            <w:tcW w:w="6138" w:type="dxa"/>
            <w:vAlign w:val="center"/>
            <w:textDirection w:val="lrTb"/>
            <w:noWrap w:val="false"/>
          </w:tcPr>
          <w:p>
            <w:pPr>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投标人根据项目实际情况编写项目实施方案，进行评判。标准:评委根据方案的合理性、</w:t>
            </w:r>
            <w:r>
              <w:rPr>
                <w:rFonts w:hint="eastAsia" w:ascii="宋体" w:hAnsi="宋体" w:cs="宋体"/>
                <w:color w:val="auto"/>
                <w:szCs w:val="24"/>
                <w:highlight w:val="none"/>
                <w:lang w:eastAsia="zh-CN"/>
              </w:rPr>
              <w:t xml:space="preserve">针对性</w:t>
            </w:r>
            <w:r>
              <w:rPr>
                <w:rFonts w:hint="eastAsia" w:ascii="宋体" w:hAnsi="宋体" w:cs="宋体"/>
                <w:color w:val="auto"/>
                <w:szCs w:val="24"/>
                <w:highlight w:val="none"/>
              </w:rPr>
              <w:t xml:space="preserve">、可</w:t>
            </w:r>
            <w:r>
              <w:rPr>
                <w:rFonts w:hint="eastAsia" w:ascii="宋体" w:hAnsi="宋体" w:cs="宋体"/>
                <w:color w:val="auto"/>
                <w:szCs w:val="24"/>
                <w:highlight w:val="none"/>
                <w:lang w:eastAsia="zh-CN"/>
              </w:rPr>
              <w:t xml:space="preserve">行</w:t>
            </w:r>
            <w:r>
              <w:rPr>
                <w:rFonts w:hint="eastAsia" w:ascii="宋体" w:hAnsi="宋体" w:cs="宋体"/>
                <w:color w:val="auto"/>
                <w:szCs w:val="24"/>
                <w:highlight w:val="none"/>
              </w:rPr>
              <w:t xml:space="preserve">性等相关因素进行评判</w:t>
            </w:r>
            <w:r>
              <w:rPr>
                <w:rFonts w:hint="eastAsia" w:ascii="宋体" w:hAnsi="宋体" w:cs="宋体"/>
                <w:color w:val="auto"/>
                <w:szCs w:val="24"/>
                <w:highlight w:val="none"/>
                <w:lang w:eastAsia="zh-CN"/>
              </w:rPr>
              <w:t xml:space="preserve">。</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全面性(</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分；较全面得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分；不全面得1分。</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针对性(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分)：针对性强得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分；针对性不强得1分。</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可</w:t>
            </w:r>
            <w:r>
              <w:rPr>
                <w:rFonts w:hint="eastAsia" w:ascii="宋体" w:hAnsi="宋体" w:cs="宋体"/>
                <w:color w:val="auto"/>
                <w:szCs w:val="24"/>
                <w:highlight w:val="none"/>
                <w:lang w:eastAsia="zh-CN"/>
              </w:rPr>
              <w:t xml:space="preserve">行</w:t>
            </w:r>
            <w:r>
              <w:rPr>
                <w:rFonts w:hint="eastAsia" w:ascii="宋体" w:hAnsi="宋体" w:cs="宋体"/>
                <w:color w:val="auto"/>
                <w:szCs w:val="24"/>
                <w:highlight w:val="none"/>
              </w:rPr>
              <w:t xml:space="preserve">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分)：符合实际切实可行得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分；可行性欠缺得1分。</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未提供不得分。</w:t>
            </w:r>
            <w:r/>
          </w:p>
        </w:tc>
      </w:tr>
      <w:tr>
        <w:trPr>
          <w:cantSplit/>
          <w:jc w:val="center"/>
          <w:trHeight w:val="1644"/>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pacing w:val="-1"/>
                <w:sz w:val="24"/>
                <w:szCs w:val="24"/>
                <w:highlight w:val="none"/>
                <w:lang w:eastAsia="zh-CN"/>
              </w:rPr>
              <w:t xml:space="preserve">工业园垃圾转运站运营</w:t>
            </w:r>
            <w:r>
              <w:rPr>
                <w:rFonts w:hint="eastAsia" w:ascii="宋体" w:hAnsi="宋体" w:eastAsia="宋体" w:cs="宋体"/>
                <w:color w:val="auto"/>
                <w:spacing w:val="-1"/>
                <w:sz w:val="24"/>
                <w:szCs w:val="24"/>
                <w:highlight w:val="none"/>
                <w:lang w:val="en-US" w:eastAsia="zh-CN"/>
              </w:rPr>
              <w:t xml:space="preserve">实施方案（10分）</w:t>
            </w:r>
            <w:r/>
          </w:p>
        </w:tc>
        <w:tc>
          <w:tcPr>
            <w:tcBorders>
              <w:top w:val="single" w:color="auto" w:sz="4" w:space="0"/>
              <w:left w:val="single" w:color="auto" w:sz="4" w:space="0"/>
              <w:bottom w:val="single" w:color="auto" w:sz="4" w:space="0"/>
            </w:tcBorders>
            <w:tcW w:w="6138" w:type="dxa"/>
            <w:vAlign w:val="center"/>
            <w:textDirection w:val="lrTb"/>
            <w:noWrap w:val="false"/>
          </w:tcPr>
          <w:p>
            <w:pPr>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投标人根据项目实际情况编写项目实施方案，进行评判。标准:评委根据方案的合理性、</w:t>
            </w:r>
            <w:r>
              <w:rPr>
                <w:rFonts w:hint="eastAsia" w:ascii="宋体" w:hAnsi="宋体" w:cs="宋体"/>
                <w:color w:val="auto"/>
                <w:szCs w:val="24"/>
                <w:highlight w:val="none"/>
                <w:lang w:eastAsia="zh-CN"/>
              </w:rPr>
              <w:t xml:space="preserve">针对性</w:t>
            </w:r>
            <w:r>
              <w:rPr>
                <w:rFonts w:hint="eastAsia" w:ascii="宋体" w:hAnsi="宋体" w:cs="宋体"/>
                <w:color w:val="auto"/>
                <w:szCs w:val="24"/>
                <w:highlight w:val="none"/>
              </w:rPr>
              <w:t xml:space="preserve">、可</w:t>
            </w:r>
            <w:r>
              <w:rPr>
                <w:rFonts w:hint="eastAsia" w:ascii="宋体" w:hAnsi="宋体" w:cs="宋体"/>
                <w:color w:val="auto"/>
                <w:szCs w:val="24"/>
                <w:highlight w:val="none"/>
                <w:lang w:eastAsia="zh-CN"/>
              </w:rPr>
              <w:t xml:space="preserve">行</w:t>
            </w:r>
            <w:r>
              <w:rPr>
                <w:rFonts w:hint="eastAsia" w:ascii="宋体" w:hAnsi="宋体" w:cs="宋体"/>
                <w:color w:val="auto"/>
                <w:szCs w:val="24"/>
                <w:highlight w:val="none"/>
              </w:rPr>
              <w:t xml:space="preserve">性等相关因素进行评判</w:t>
            </w:r>
            <w:r>
              <w:rPr>
                <w:rFonts w:hint="eastAsia" w:ascii="宋体" w:hAnsi="宋体" w:cs="宋体"/>
                <w:color w:val="auto"/>
                <w:szCs w:val="24"/>
                <w:highlight w:val="none"/>
                <w:lang w:eastAsia="zh-CN"/>
              </w:rPr>
              <w:t xml:space="preserve">。</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全面性(4分)：全面具体详实得4分；较全面得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分；不全面得1分。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分；针对性不强得1分。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分；可行性欠缺得1分。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highlight w:val="none"/>
                <w:lang w:eastAsia="zh-CN"/>
              </w:rPr>
            </w:pPr>
            <w:r>
              <w:rPr>
                <w:rFonts w:hint="eastAsia" w:ascii="宋体" w:hAnsi="宋体" w:eastAsia="宋体" w:cs="宋体"/>
                <w:color w:val="auto"/>
                <w:szCs w:val="24"/>
                <w:highlight w:val="none"/>
                <w:lang w:eastAsia="zh-CN"/>
              </w:rPr>
              <w:t xml:space="preserve">未提供不得分。</w:t>
            </w:r>
            <w:r/>
          </w:p>
        </w:tc>
      </w:tr>
      <w:tr>
        <w:trPr>
          <w:cantSplit/>
          <w:jc w:val="center"/>
          <w:trHeight w:val="1644"/>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4"/>
                <w:highlight w:val="none"/>
                <w:lang w:val="en-US" w:eastAsia="en-US"/>
              </w:rPr>
            </w:pPr>
            <w:r>
              <w:rPr>
                <w:rFonts w:hint="eastAsia" w:ascii="宋体" w:hAnsi="宋体" w:eastAsia="宋体" w:cs="宋体"/>
                <w:color w:val="auto"/>
                <w:spacing w:val="2"/>
                <w:sz w:val="24"/>
                <w:szCs w:val="24"/>
                <w:highlight w:val="none"/>
                <w:lang w:val="en-US" w:eastAsia="zh-CN"/>
              </w:rPr>
              <w:t xml:space="preserve">工业园垃圾转运站垃圾渗滤液处理工作实施方案（10分）</w:t>
            </w:r>
            <w:r/>
          </w:p>
        </w:tc>
        <w:tc>
          <w:tcPr>
            <w:tcBorders>
              <w:top w:val="single" w:color="auto" w:sz="4" w:space="0"/>
              <w:left w:val="single" w:color="auto" w:sz="4" w:space="0"/>
              <w:bottom w:val="single" w:color="auto" w:sz="4" w:space="0"/>
            </w:tcBorders>
            <w:tcW w:w="6138" w:type="dxa"/>
            <w:vAlign w:val="center"/>
            <w:textDirection w:val="lrTb"/>
            <w:noWrap w:val="false"/>
          </w:tcPr>
          <w:p>
            <w:pPr>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投标人根据项目实际情况编写项目实施方案，进行评判。标准:评委根据方案的合理性、</w:t>
            </w:r>
            <w:r>
              <w:rPr>
                <w:rFonts w:hint="eastAsia" w:ascii="宋体" w:hAnsi="宋体" w:cs="宋体"/>
                <w:color w:val="auto"/>
                <w:szCs w:val="24"/>
                <w:highlight w:val="none"/>
                <w:lang w:eastAsia="zh-CN"/>
              </w:rPr>
              <w:t xml:space="preserve">针对性</w:t>
            </w:r>
            <w:r>
              <w:rPr>
                <w:rFonts w:hint="eastAsia" w:ascii="宋体" w:hAnsi="宋体" w:cs="宋体"/>
                <w:color w:val="auto"/>
                <w:szCs w:val="24"/>
                <w:highlight w:val="none"/>
              </w:rPr>
              <w:t xml:space="preserve">、可</w:t>
            </w:r>
            <w:r>
              <w:rPr>
                <w:rFonts w:hint="eastAsia" w:ascii="宋体" w:hAnsi="宋体" w:cs="宋体"/>
                <w:color w:val="auto"/>
                <w:szCs w:val="24"/>
                <w:highlight w:val="none"/>
                <w:lang w:eastAsia="zh-CN"/>
              </w:rPr>
              <w:t xml:space="preserve">行</w:t>
            </w:r>
            <w:r>
              <w:rPr>
                <w:rFonts w:hint="eastAsia" w:ascii="宋体" w:hAnsi="宋体" w:cs="宋体"/>
                <w:color w:val="auto"/>
                <w:szCs w:val="24"/>
                <w:highlight w:val="none"/>
              </w:rPr>
              <w:t xml:space="preserve">性等相关因素进行评判</w:t>
            </w:r>
            <w:r>
              <w:rPr>
                <w:rFonts w:hint="eastAsia" w:ascii="宋体" w:hAnsi="宋体" w:cs="宋体"/>
                <w:color w:val="auto"/>
                <w:szCs w:val="24"/>
                <w:highlight w:val="none"/>
                <w:lang w:eastAsia="zh-CN"/>
              </w:rPr>
              <w:t xml:space="preserve">。</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全面性(4分)：全面具体详实得4分；较全面得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分；不全面得1分。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分；针对性不强得1分。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分；可行性欠缺得1分。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未提供不得分。</w:t>
            </w:r>
            <w:r/>
          </w:p>
        </w:tc>
      </w:tr>
      <w:tr>
        <w:trPr>
          <w:cantSplit/>
          <w:jc w:val="center"/>
          <w:trHeight w:val="90"/>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shd w:val="clear" w:color="auto" w:fill="auto"/>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1"/>
                <w:szCs w:val="24"/>
                <w:highlight w:val="none"/>
                <w:lang w:val="en-US" w:eastAsia="en-US" w:bidi="ar-SA"/>
              </w:rPr>
            </w:pPr>
            <w:r>
              <w:rPr>
                <w:rFonts w:hint="eastAsia" w:ascii="宋体" w:hAnsi="宋体" w:cs="宋体"/>
                <w:color w:val="auto"/>
                <w:szCs w:val="24"/>
                <w:highlight w:val="none"/>
                <w:lang w:val="en-US" w:eastAsia="en-US"/>
              </w:rPr>
              <w:t xml:space="preserve">项目重点、难点描述(</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en-US" w:eastAsia="en-US"/>
              </w:rPr>
              <w:t xml:space="preserve">）</w:t>
            </w:r>
            <w:r/>
          </w:p>
        </w:tc>
        <w:tc>
          <w:tcPr>
            <w:shd w:val="clear" w:color="auto" w:fill="auto"/>
            <w:tcBorders>
              <w:top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投标人能够详细了解此项目存在的重点、难点，提供分析方案。标准:评委根据方案的合理性、针对性、可行性等相关因素进行评判。</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全面性(4分)：全面具体详实得4分；较全面得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分；不全面得1分。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分；针对性不强得1分。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lang w:eastAsia="zh-CN"/>
              </w:rPr>
              <w:t xml:space="preserve">未提供不得分。</w:t>
            </w:r>
            <w:r/>
          </w:p>
        </w:tc>
      </w:tr>
      <w:tr>
        <w:trPr>
          <w:cantSplit/>
          <w:jc w:val="center"/>
          <w:trHeight w:val="90"/>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shd w:val="clear" w:color="auto" w:fill="auto"/>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en-US"/>
              </w:rPr>
              <w:t xml:space="preserve">垃圾收集运输管理方案</w:t>
            </w:r>
            <w:r>
              <w:rPr>
                <w:rFonts w:hint="eastAsia" w:ascii="宋体" w:hAnsi="宋体" w:cs="宋体"/>
                <w:color w:val="auto"/>
                <w:szCs w:val="24"/>
                <w:highlight w:val="none"/>
                <w:lang w:val="en-US" w:eastAsia="zh-CN"/>
              </w:rPr>
              <w:t xml:space="preserve">(10分)</w:t>
            </w:r>
            <w:r/>
          </w:p>
        </w:tc>
        <w:tc>
          <w:tcPr>
            <w:shd w:val="clear" w:color="auto" w:fill="auto"/>
            <w:tcBorders>
              <w:top w:val="single" w:color="auto" w:sz="4" w:space="0"/>
              <w:bottom w:val="single" w:color="auto" w:sz="4" w:space="0"/>
            </w:tcBorders>
            <w:tcW w:w="6138"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对投标文件中的</w:t>
            </w:r>
            <w:r>
              <w:rPr>
                <w:rFonts w:hint="eastAsia" w:ascii="宋体" w:hAnsi="宋体" w:cs="宋体"/>
                <w:color w:val="auto"/>
                <w:szCs w:val="24"/>
                <w:highlight w:val="none"/>
                <w:lang w:val="en-US" w:eastAsia="en-US"/>
              </w:rPr>
              <w:t xml:space="preserve">垃圾收集运输管理方案</w:t>
            </w:r>
            <w:r>
              <w:rPr>
                <w:rFonts w:hint="eastAsia" w:ascii="宋体" w:hAnsi="宋体" w:eastAsia="宋体" w:cs="宋体"/>
                <w:color w:val="auto"/>
                <w:szCs w:val="24"/>
                <w:highlight w:val="none"/>
                <w:lang w:eastAsia="zh-CN"/>
              </w:rPr>
              <w:t xml:space="preserve">等进行评价。标准:评委根据方案的合理性、针对性、可行性等相关因素进行评判。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分；较全面得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未提供不得分。</w:t>
            </w:r>
            <w:r/>
          </w:p>
        </w:tc>
      </w:tr>
      <w:tr>
        <w:trPr>
          <w:cantSplit/>
          <w:jc w:val="center"/>
          <w:trHeight w:val="660"/>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4"/>
                <w:highlight w:val="none"/>
                <w:lang w:val="en-US" w:eastAsia="en-US"/>
              </w:rPr>
            </w:pPr>
            <w:r>
              <w:rPr>
                <w:rFonts w:hint="eastAsia" w:ascii="宋体" w:hAnsi="宋体" w:cs="宋体"/>
                <w:color w:val="auto"/>
                <w:szCs w:val="24"/>
                <w:highlight w:val="none"/>
                <w:lang w:val="en-US" w:eastAsia="en-US"/>
              </w:rPr>
              <w:t xml:space="preserve">应急、突击保障方案(</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lang w:val="en-US" w:eastAsia="en-US"/>
              </w:rPr>
              <w:t xml:space="preserve">分)</w:t>
            </w:r>
            <w:r/>
          </w:p>
        </w:tc>
        <w:tc>
          <w:tcPr>
            <w:tcBorders>
              <w:top w:val="single" w:color="auto" w:sz="4" w:space="0"/>
              <w:bottom w:val="single" w:color="auto" w:sz="4" w:space="0"/>
            </w:tcBorders>
            <w:tcW w:w="6138" w:type="dxa"/>
            <w:vAlign w:val="center"/>
            <w:textDirection w:val="lrTb"/>
            <w:noWrap w:val="false"/>
          </w:tcPr>
          <w:p>
            <w:pP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对投标文件中应急、突击保障方案应急机构、组织流程是否健全，是否有重大或突发事件应急保障措施且进行打分</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lang w:eastAsia="zh-CN"/>
              </w:rPr>
              <w:t xml:space="preserve">标准:评委根据方案的合理性、针对性、可行性等相关因素进行评判。</w:t>
            </w:r>
            <w:r/>
          </w:p>
          <w:p>
            <w:pPr>
              <w:pStyle w:val="855"/>
              <w:spacing w:line="240" w:lineRule="auto"/>
              <w:rPr>
                <w:rFonts w:hint="eastAsia" w:ascii="宋体" w:hAnsi="宋体" w:eastAsia="宋体" w:cs="宋体"/>
                <w:b w:val="0"/>
                <w:bCs w:val="0"/>
                <w:caps w:val="0"/>
                <w:color w:val="auto"/>
                <w:sz w:val="20"/>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全面性(</w:t>
            </w:r>
            <w:r>
              <w:rPr>
                <w:rFonts w:hint="eastAsia" w:ascii="宋体" w:hAnsi="宋体" w:eastAsia="宋体" w:cs="宋体"/>
                <w:b w:val="0"/>
                <w:bCs w:val="0"/>
                <w:caps w:val="0"/>
                <w:color w:val="auto"/>
                <w:sz w:val="20"/>
                <w:szCs w:val="24"/>
                <w:highlight w:val="none"/>
                <w:lang w:val="en-US" w:eastAsia="zh-CN"/>
              </w:rPr>
              <w:t xml:space="preserve">4</w:t>
            </w:r>
            <w:r>
              <w:rPr>
                <w:rFonts w:hint="eastAsia" w:ascii="宋体" w:hAnsi="宋体" w:eastAsia="宋体" w:cs="宋体"/>
                <w:b w:val="0"/>
                <w:bCs w:val="0"/>
                <w:caps w:val="0"/>
                <w:color w:val="auto"/>
                <w:sz w:val="20"/>
                <w:szCs w:val="24"/>
                <w:highlight w:val="none"/>
                <w:lang w:eastAsia="zh-CN"/>
              </w:rPr>
              <w:t xml:space="preserve">分)：全面具体详实得</w:t>
            </w:r>
            <w:r>
              <w:rPr>
                <w:rFonts w:hint="eastAsia" w:ascii="宋体" w:hAnsi="宋体" w:eastAsia="宋体" w:cs="宋体"/>
                <w:b w:val="0"/>
                <w:bCs w:val="0"/>
                <w:caps w:val="0"/>
                <w:color w:val="auto"/>
                <w:sz w:val="20"/>
                <w:szCs w:val="24"/>
                <w:highlight w:val="none"/>
                <w:lang w:val="en-US" w:eastAsia="zh-CN"/>
              </w:rPr>
              <w:t xml:space="preserve">4</w:t>
            </w:r>
            <w:r>
              <w:rPr>
                <w:rFonts w:hint="eastAsia" w:ascii="宋体" w:hAnsi="宋体" w:eastAsia="宋体" w:cs="宋体"/>
                <w:b w:val="0"/>
                <w:bCs w:val="0"/>
                <w:caps w:val="0"/>
                <w:color w:val="auto"/>
                <w:sz w:val="20"/>
                <w:szCs w:val="24"/>
                <w:highlight w:val="none"/>
                <w:lang w:eastAsia="zh-CN"/>
              </w:rPr>
              <w:t xml:space="preserve">分；较全面得3分；不全面得1分。</w:t>
            </w:r>
            <w:r/>
          </w:p>
          <w:p>
            <w:pPr>
              <w:pStyle w:val="855"/>
              <w:spacing w:line="240" w:lineRule="auto"/>
              <w:rPr>
                <w:rFonts w:hint="eastAsia" w:ascii="宋体" w:hAnsi="宋体" w:eastAsia="宋体" w:cs="宋体"/>
                <w:b w:val="0"/>
                <w:bCs w:val="0"/>
                <w:caps w:val="0"/>
                <w:color w:val="auto"/>
                <w:sz w:val="20"/>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针对性(</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分)：针对性强得</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分；针对性较强得</w:t>
            </w:r>
            <w:r>
              <w:rPr>
                <w:rFonts w:hint="eastAsia" w:ascii="宋体" w:hAnsi="宋体" w:eastAsia="宋体" w:cs="宋体"/>
                <w:b w:val="0"/>
                <w:bCs w:val="0"/>
                <w:caps w:val="0"/>
                <w:color w:val="auto"/>
                <w:sz w:val="20"/>
                <w:szCs w:val="24"/>
                <w:highlight w:val="none"/>
                <w:lang w:val="en-US" w:eastAsia="zh-CN"/>
              </w:rPr>
              <w:t xml:space="preserve">2</w:t>
            </w:r>
            <w:r>
              <w:rPr>
                <w:rFonts w:hint="eastAsia" w:ascii="宋体" w:hAnsi="宋体" w:eastAsia="宋体" w:cs="宋体"/>
                <w:b w:val="0"/>
                <w:bCs w:val="0"/>
                <w:caps w:val="0"/>
                <w:color w:val="auto"/>
                <w:sz w:val="20"/>
                <w:szCs w:val="24"/>
                <w:highlight w:val="none"/>
                <w:lang w:eastAsia="zh-CN"/>
              </w:rPr>
              <w:t xml:space="preserve">分；针对性不强得1分。</w:t>
            </w:r>
            <w:r/>
          </w:p>
          <w:p>
            <w:pPr>
              <w:pStyle w:val="855"/>
              <w:spacing w:line="240" w:lineRule="auto"/>
              <w:rPr>
                <w:rFonts w:hint="eastAsia" w:ascii="宋体" w:hAnsi="宋体" w:eastAsia="宋体" w:cs="宋体"/>
                <w:b w:val="0"/>
                <w:bCs w:val="0"/>
                <w:caps w:val="0"/>
                <w:color w:val="auto"/>
                <w:sz w:val="20"/>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可行性(</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分)：符合实际切实可行得</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分；较切实可行得</w:t>
            </w:r>
            <w:r>
              <w:rPr>
                <w:rFonts w:hint="eastAsia" w:ascii="宋体" w:hAnsi="宋体" w:eastAsia="宋体" w:cs="宋体"/>
                <w:b w:val="0"/>
                <w:bCs w:val="0"/>
                <w:caps w:val="0"/>
                <w:color w:val="auto"/>
                <w:sz w:val="20"/>
                <w:szCs w:val="24"/>
                <w:highlight w:val="none"/>
                <w:lang w:val="en-US" w:eastAsia="zh-CN"/>
              </w:rPr>
              <w:t xml:space="preserve">2</w:t>
            </w:r>
            <w:r>
              <w:rPr>
                <w:rFonts w:hint="eastAsia" w:ascii="宋体" w:hAnsi="宋体" w:eastAsia="宋体" w:cs="宋体"/>
                <w:b w:val="0"/>
                <w:bCs w:val="0"/>
                <w:caps w:val="0"/>
                <w:color w:val="auto"/>
                <w:sz w:val="20"/>
                <w:szCs w:val="24"/>
                <w:highlight w:val="none"/>
                <w:lang w:eastAsia="zh-CN"/>
              </w:rPr>
              <w:t xml:space="preserve">分；可行性欠缺得1分。</w:t>
            </w:r>
            <w:r/>
          </w:p>
          <w:p>
            <w:pPr>
              <w:pStyle w:val="855"/>
              <w:spacing w:line="240" w:lineRule="auto"/>
              <w:rPr>
                <w:rFonts w:hint="eastAsia" w:ascii="宋体" w:hAnsi="宋体" w:eastAsia="宋体" w:cs="宋体"/>
                <w:color w:val="auto"/>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未提供不得分。</w:t>
            </w:r>
            <w:r/>
          </w:p>
        </w:tc>
      </w:tr>
      <w:tr>
        <w:trPr>
          <w:cantSplit/>
          <w:jc w:val="center"/>
          <w:trHeight w:val="1314"/>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auto"/>
                <w:szCs w:val="24"/>
                <w:highlight w:val="none"/>
              </w:rPr>
            </w:pPr>
            <w:r>
              <w:rPr>
                <w:rFonts w:hint="eastAsia" w:ascii="宋体" w:hAnsi="宋体" w:cs="宋体"/>
                <w:b w:val="0"/>
                <w:bCs w:val="0"/>
                <w:color w:val="auto"/>
                <w:szCs w:val="24"/>
                <w:highlight w:val="none"/>
                <w:lang w:val="en-US" w:eastAsia="en-US"/>
              </w:rPr>
              <w:t xml:space="preserve">文明、安全作业管理实施方案(</w:t>
            </w:r>
            <w:r>
              <w:rPr>
                <w:rFonts w:hint="eastAsia" w:ascii="宋体" w:hAnsi="宋体" w:cs="宋体"/>
                <w:b w:val="0"/>
                <w:bCs w:val="0"/>
                <w:color w:val="auto"/>
                <w:szCs w:val="24"/>
                <w:highlight w:val="none"/>
                <w:lang w:val="en-US" w:eastAsia="zh-CN"/>
              </w:rPr>
              <w:t xml:space="preserve">12</w:t>
            </w:r>
            <w:r>
              <w:rPr>
                <w:rFonts w:hint="eastAsia" w:ascii="宋体" w:hAnsi="宋体" w:cs="宋体"/>
                <w:b w:val="0"/>
                <w:bCs w:val="0"/>
                <w:color w:val="auto"/>
                <w:szCs w:val="24"/>
                <w:highlight w:val="none"/>
                <w:lang w:val="en-US" w:eastAsia="en-US"/>
              </w:rPr>
              <w:t xml:space="preserve">分)</w:t>
            </w:r>
            <w:r/>
          </w:p>
        </w:tc>
        <w:tc>
          <w:tcPr>
            <w:tcBorders>
              <w:top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对投标文件中文明、安全作业管理实施方案</w:t>
            </w:r>
            <w:r>
              <w:rPr>
                <w:rFonts w:hint="eastAsia" w:ascii="宋体" w:hAnsi="宋体" w:cs="宋体"/>
                <w:b w:val="0"/>
                <w:bCs w:val="0"/>
                <w:color w:val="auto"/>
                <w:szCs w:val="24"/>
                <w:highlight w:val="none"/>
                <w:lang w:val="en-US" w:eastAsia="zh-CN"/>
              </w:rPr>
              <w:t xml:space="preserve">全面性</w:t>
            </w:r>
            <w:r>
              <w:rPr>
                <w:rFonts w:hint="eastAsia" w:ascii="宋体" w:hAnsi="宋体" w:eastAsia="宋体" w:cs="宋体"/>
                <w:b w:val="0"/>
                <w:bCs w:val="0"/>
                <w:color w:val="auto"/>
                <w:szCs w:val="24"/>
                <w:highlight w:val="none"/>
                <w:lang w:val="en-US" w:eastAsia="zh-CN"/>
              </w:rPr>
              <w:t xml:space="preserve">、</w:t>
            </w:r>
            <w:r>
              <w:rPr>
                <w:rFonts w:hint="eastAsia" w:ascii="宋体" w:hAnsi="宋体" w:cs="宋体"/>
                <w:b w:val="0"/>
                <w:bCs w:val="0"/>
                <w:color w:val="auto"/>
                <w:szCs w:val="24"/>
                <w:highlight w:val="none"/>
                <w:lang w:val="en-US" w:eastAsia="zh-CN"/>
              </w:rPr>
              <w:t xml:space="preserve">针对性、可行</w:t>
            </w:r>
            <w:r>
              <w:rPr>
                <w:rFonts w:hint="eastAsia" w:ascii="宋体" w:hAnsi="宋体" w:eastAsia="宋体" w:cs="宋体"/>
                <w:b w:val="0"/>
                <w:bCs w:val="0"/>
                <w:color w:val="auto"/>
                <w:szCs w:val="24"/>
                <w:highlight w:val="none"/>
                <w:lang w:val="en-US" w:eastAsia="zh-CN"/>
              </w:rPr>
              <w:t xml:space="preserve">性等进行打分</w:t>
            </w:r>
            <w:r>
              <w:rPr>
                <w:rFonts w:hint="eastAsia" w:ascii="宋体" w:hAnsi="宋体" w:cs="宋体"/>
                <w:b w:val="0"/>
                <w:bCs w:val="0"/>
                <w:color w:val="auto"/>
                <w:szCs w:val="24"/>
                <w:highlight w:val="none"/>
                <w:lang w:val="en-US" w:eastAsia="zh-CN"/>
              </w:rPr>
              <w:t xml:space="preserve">；</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分；较全面得3分；不全面得1分。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分；针对性较强得3分；针对性不强得1分。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分；较切实可行得3分；可行性欠缺得1分。</w:t>
            </w:r>
            <w:r/>
          </w:p>
          <w:p>
            <w:pPr>
              <w:pStyle w:val="855"/>
              <w:rPr>
                <w:rFonts w:hint="eastAsia"/>
                <w:b w:val="0"/>
                <w:bCs w:val="0"/>
                <w:color w:val="auto"/>
                <w:highlight w:val="none"/>
                <w:lang w:val="en-US" w:eastAsia="zh-CN"/>
              </w:rPr>
            </w:pPr>
            <w:r>
              <w:rPr>
                <w:rFonts w:hint="eastAsia" w:ascii="宋体" w:hAnsi="宋体" w:eastAsia="宋体" w:cs="宋体"/>
                <w:color w:val="auto"/>
                <w:szCs w:val="24"/>
                <w:highlight w:val="none"/>
                <w:lang w:eastAsia="zh-CN"/>
              </w:rPr>
              <w:t xml:space="preserve">未提供不得分。</w:t>
            </w:r>
            <w:r/>
          </w:p>
        </w:tc>
      </w:tr>
    </w:tbl>
    <w:p>
      <w:pPr>
        <w:pStyle w:val="842"/>
        <w:rPr>
          <w:color w:val="auto"/>
          <w:highlight w:val="none"/>
        </w:rPr>
      </w:pPr>
      <w:r>
        <w:rPr>
          <w:color w:val="auto"/>
          <w:highlight w:val="none"/>
        </w:rPr>
      </w:r>
      <w:r/>
    </w:p>
    <w:p>
      <w:pPr>
        <w:ind w:firstLine="600"/>
        <w:spacing w:line="520" w:lineRule="exact"/>
        <w:rPr>
          <w:rFonts w:ascii="仿宋" w:hAnsi="仿宋" w:eastAsia="仿宋"/>
          <w:color w:val="auto"/>
          <w:sz w:val="30"/>
          <w:szCs w:val="30"/>
          <w:highlight w:val="none"/>
        </w:rPr>
      </w:pPr>
      <w:r>
        <w:rPr>
          <w:rFonts w:hint="eastAsia" w:ascii="黑体" w:hAnsi="黑体" w:eastAsia="黑体"/>
          <w:color w:val="auto"/>
          <w:sz w:val="30"/>
          <w:szCs w:val="30"/>
          <w:highlight w:val="none"/>
        </w:rPr>
        <w:t xml:space="preserve">本章说明</w:t>
      </w:r>
      <w:r>
        <w:rPr>
          <w:rFonts w:hint="eastAsia" w:ascii="仿宋" w:hAnsi="仿宋" w:eastAsia="仿宋"/>
          <w:color w:val="auto"/>
          <w:sz w:val="30"/>
          <w:szCs w:val="30"/>
          <w:highlight w:val="none"/>
        </w:rPr>
        <w:t xml:space="preserve">：</w:t>
      </w:r>
      <w:r>
        <w:rPr>
          <w:rFonts w:hint="eastAsia" w:ascii="仿宋" w:hAnsi="仿宋" w:eastAsia="仿宋" w:cs="Arial"/>
          <w:color w:val="auto"/>
          <w:sz w:val="30"/>
          <w:szCs w:val="30"/>
          <w:highlight w:val="none"/>
        </w:rPr>
        <w:t xml:space="preserve">本项目采用综合评分法。</w:t>
      </w:r>
      <w:r/>
    </w:p>
    <w:p>
      <w:pPr>
        <w:pStyle w:val="830"/>
        <w:rPr>
          <w:color w:val="auto"/>
          <w:highlight w:val="none"/>
        </w:rPr>
        <w:outlineLvl w:val="9"/>
      </w:pPr>
      <w:r/>
      <w:bookmarkStart w:id="42" w:name="_Toc522790134"/>
      <w:r>
        <w:rPr>
          <w:color w:val="auto"/>
          <w:highlight w:val="none"/>
        </w:rPr>
        <w:br w:type="page" w:clear="all"/>
      </w:r>
      <w:bookmarkStart w:id="43" w:name="_Toc14780"/>
      <w:r/>
      <w:r/>
    </w:p>
    <w:p>
      <w:pPr>
        <w:pStyle w:val="830"/>
        <w:rPr>
          <w:color w:val="auto"/>
          <w:highlight w:val="none"/>
        </w:rPr>
      </w:pPr>
      <w:r>
        <w:rPr>
          <w:rFonts w:hint="eastAsia"/>
          <w:color w:val="auto"/>
          <w:highlight w:val="none"/>
        </w:rPr>
        <w:t xml:space="preserve">第五章拟签订的合同文本</w:t>
      </w:r>
      <w:bookmarkEnd w:id="42"/>
      <w:r/>
      <w:bookmarkEnd w:id="43"/>
      <w:r/>
      <w:r/>
    </w:p>
    <w:p>
      <w:pPr>
        <w:pStyle w:val="844"/>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r>
      <w:r/>
    </w:p>
    <w:p>
      <w:pPr>
        <w:pStyle w:val="844"/>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r>
      <w:r/>
    </w:p>
    <w:p>
      <w:pPr>
        <w:pStyle w:val="844"/>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项目名称：</w:t>
      </w:r>
      <w:r/>
    </w:p>
    <w:p>
      <w:pPr>
        <w:pStyle w:val="844"/>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项目编号：</w:t>
      </w:r>
      <w:r/>
    </w:p>
    <w:p>
      <w:pPr>
        <w:pStyle w:val="844"/>
        <w:jc w:val="center"/>
        <w:rPr>
          <w:color w:val="auto"/>
          <w:sz w:val="48"/>
          <w:szCs w:val="48"/>
          <w:highlight w:val="none"/>
        </w:rPr>
        <w:outlineLvl w:val="9"/>
      </w:pPr>
      <w:r>
        <w:rPr>
          <w:rFonts w:hint="eastAsia"/>
          <w:color w:val="auto"/>
          <w:sz w:val="48"/>
          <w:szCs w:val="48"/>
          <w:highlight w:val="none"/>
        </w:rPr>
        <w:t xml:space="preserve">政</w:t>
      </w:r>
      <w:r/>
    </w:p>
    <w:p>
      <w:pPr>
        <w:pStyle w:val="844"/>
        <w:jc w:val="center"/>
        <w:rPr>
          <w:color w:val="auto"/>
          <w:sz w:val="48"/>
          <w:szCs w:val="48"/>
          <w:highlight w:val="none"/>
        </w:rPr>
      </w:pPr>
      <w:r>
        <w:rPr>
          <w:rFonts w:hint="eastAsia"/>
          <w:color w:val="auto"/>
          <w:sz w:val="48"/>
          <w:szCs w:val="48"/>
          <w:highlight w:val="none"/>
        </w:rPr>
        <w:t xml:space="preserve">府</w:t>
      </w:r>
      <w:r/>
    </w:p>
    <w:p>
      <w:pPr>
        <w:pStyle w:val="844"/>
        <w:jc w:val="center"/>
        <w:rPr>
          <w:color w:val="auto"/>
          <w:sz w:val="48"/>
          <w:szCs w:val="48"/>
          <w:highlight w:val="none"/>
        </w:rPr>
      </w:pPr>
      <w:r>
        <w:rPr>
          <w:rFonts w:hint="eastAsia"/>
          <w:color w:val="auto"/>
          <w:sz w:val="48"/>
          <w:szCs w:val="48"/>
          <w:highlight w:val="none"/>
        </w:rPr>
        <w:t xml:space="preserve">采</w:t>
      </w:r>
      <w:r/>
    </w:p>
    <w:p>
      <w:pPr>
        <w:pStyle w:val="844"/>
        <w:jc w:val="center"/>
        <w:rPr>
          <w:color w:val="auto"/>
          <w:sz w:val="48"/>
          <w:szCs w:val="48"/>
          <w:highlight w:val="none"/>
        </w:rPr>
      </w:pPr>
      <w:r>
        <w:rPr>
          <w:rFonts w:hint="eastAsia"/>
          <w:color w:val="auto"/>
          <w:sz w:val="48"/>
          <w:szCs w:val="48"/>
          <w:highlight w:val="none"/>
        </w:rPr>
        <w:t xml:space="preserve">购</w:t>
      </w:r>
      <w:r/>
    </w:p>
    <w:p>
      <w:pPr>
        <w:pStyle w:val="844"/>
        <w:jc w:val="center"/>
        <w:rPr>
          <w:color w:val="auto"/>
          <w:sz w:val="48"/>
          <w:szCs w:val="48"/>
          <w:highlight w:val="none"/>
        </w:rPr>
      </w:pPr>
      <w:r>
        <w:rPr>
          <w:rFonts w:hint="eastAsia"/>
          <w:color w:val="auto"/>
          <w:sz w:val="48"/>
          <w:szCs w:val="48"/>
          <w:highlight w:val="none"/>
        </w:rPr>
        <w:t xml:space="preserve">合</w:t>
      </w:r>
      <w:r/>
    </w:p>
    <w:p>
      <w:pPr>
        <w:pStyle w:val="844"/>
        <w:jc w:val="center"/>
        <w:rPr>
          <w:color w:val="auto"/>
          <w:sz w:val="48"/>
          <w:szCs w:val="48"/>
          <w:highlight w:val="none"/>
        </w:rPr>
      </w:pPr>
      <w:r>
        <w:rPr>
          <w:rFonts w:hint="eastAsia"/>
          <w:color w:val="auto"/>
          <w:sz w:val="48"/>
          <w:szCs w:val="48"/>
          <w:highlight w:val="none"/>
        </w:rPr>
        <w:t xml:space="preserve">同</w:t>
      </w:r>
      <w:r/>
    </w:p>
    <w:p>
      <w:pPr>
        <w:pStyle w:val="844"/>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采购人：</w:t>
      </w:r>
      <w:r/>
    </w:p>
    <w:p>
      <w:pPr>
        <w:pStyle w:val="844"/>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成交供应商：</w:t>
      </w:r>
      <w:r/>
    </w:p>
    <w:p>
      <w:pPr>
        <w:pStyle w:val="844"/>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合同签订日期：年月日</w:t>
      </w:r>
      <w:r/>
    </w:p>
    <w:p>
      <w:pPr>
        <w:pStyle w:val="844"/>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友情提醒：采购人与中标、成交供应商应当在中标、成交通知书发出之日起三十日内，按照采购文件确定的事项签订政府采购合同。</w:t>
      </w:r>
      <w:r/>
    </w:p>
    <w:p>
      <w:pPr>
        <w:pStyle w:val="844"/>
        <w:jc w:val="both"/>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color w:val="auto"/>
          <w:highlight w:val="none"/>
        </w:rPr>
      </w:pPr>
      <w:r>
        <w:rPr>
          <w:rFonts w:hint="eastAsia"/>
          <w:color w:val="auto"/>
          <w:highlight w:val="none"/>
        </w:rPr>
      </w:r>
      <w:r/>
    </w:p>
    <w:p>
      <w:pPr>
        <w:ind w:firstLine="600"/>
        <w:jc w:val="left"/>
        <w:spacing w:line="52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甲方：</w:t>
      </w:r>
      <w:r>
        <w:rPr>
          <w:rFonts w:hint="eastAsia" w:ascii="仿宋" w:hAnsi="仿宋" w:eastAsia="仿宋" w:cs="仿宋"/>
          <w:color w:val="auto"/>
          <w:sz w:val="30"/>
          <w:szCs w:val="30"/>
          <w:highlight w:val="none"/>
          <w:lang w:eastAsia="zh-CN"/>
        </w:rPr>
        <w:t xml:space="preserve">徐州市贾汪区城市管理局</w:t>
      </w:r>
      <w:r/>
    </w:p>
    <w:p>
      <w:pPr>
        <w:ind w:firstLine="600"/>
        <w:jc w:val="left"/>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乙方：</w:t>
      </w:r>
      <w:r/>
    </w:p>
    <w:p>
      <w:pPr>
        <w:ind w:firstLine="602"/>
        <w:jc w:val="left"/>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2"/>
        <w:jc w:val="left"/>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rPr>
          <w:rFonts w:hint="eastAsia"/>
          <w:color w:val="auto"/>
          <w:highlight w:val="none"/>
        </w:rPr>
      </w:pPr>
      <w:r>
        <w:rPr>
          <w:rFonts w:hint="eastAsia"/>
          <w:color w:val="auto"/>
          <w:highlight w:val="none"/>
        </w:rPr>
        <w:br w:type="page" w:clear="all"/>
      </w:r>
      <w:r/>
    </w:p>
    <w:p>
      <w:pPr>
        <w:jc w:val="center"/>
        <w:rPr>
          <w:rFonts w:hint="eastAsia" w:ascii="宋体" w:hAnsi="宋体" w:eastAsia="宋体" w:cs="宋体"/>
          <w:b/>
          <w:bCs/>
          <w:color w:val="auto"/>
          <w:sz w:val="36"/>
          <w:szCs w:val="36"/>
          <w:highlight w:val="none"/>
          <w:lang w:val="en-US" w:eastAsia="zh-CN"/>
        </w:rPr>
      </w:pPr>
      <w:r/>
      <w:bookmarkStart w:id="44" w:name="_Toc17032"/>
      <w:r>
        <w:rPr>
          <w:rFonts w:hint="eastAsia" w:ascii="宋体" w:hAnsi="宋体" w:cs="宋体"/>
          <w:b/>
          <w:bCs/>
          <w:color w:val="auto"/>
          <w:sz w:val="36"/>
          <w:szCs w:val="36"/>
          <w:highlight w:val="none"/>
          <w:lang w:val="en-US" w:eastAsia="zh-CN"/>
        </w:rPr>
        <w:t xml:space="preserve">贾汪区城乡环卫保洁一体化项目（中心片区）</w:t>
      </w:r>
      <w:r>
        <w:rPr>
          <w:rFonts w:hint="eastAsia" w:ascii="宋体" w:hAnsi="宋体" w:eastAsia="宋体" w:cs="宋体"/>
          <w:b/>
          <w:bCs/>
          <w:color w:val="auto"/>
          <w:sz w:val="36"/>
          <w:szCs w:val="36"/>
          <w:highlight w:val="none"/>
          <w:lang w:val="en-US" w:eastAsia="zh-CN"/>
        </w:rPr>
        <w:t xml:space="preserve">合同</w:t>
      </w:r>
      <w:r/>
    </w:p>
    <w:p>
      <w:pPr>
        <w:jc w:val="center"/>
        <w:spacing w:line="560" w:lineRule="exact"/>
        <w:tabs>
          <w:tab w:val="left" w:pos="525" w:leader="none"/>
          <w:tab w:val="center" w:pos="4153" w:leader="none"/>
        </w:tabs>
        <w:rPr>
          <w:rFonts w:ascii="黑体" w:hAnsi="宋体" w:eastAsia="黑体"/>
          <w:bCs/>
          <w:color w:val="auto"/>
          <w:sz w:val="30"/>
          <w:highlight w:val="none"/>
        </w:rPr>
      </w:pPr>
      <w:r>
        <w:rPr>
          <w:rFonts w:hint="eastAsia" w:ascii="黑体" w:hAnsi="宋体" w:eastAsia="黑体"/>
          <w:bCs/>
          <w:color w:val="auto"/>
          <w:sz w:val="30"/>
          <w:highlight w:val="none"/>
        </w:rPr>
        <w:t xml:space="preserve">第一章</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总</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则</w:t>
      </w:r>
      <w:r/>
    </w:p>
    <w:p>
      <w:pPr>
        <w:ind w:firstLine="480"/>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第一条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本合同当事人</w:t>
      </w:r>
      <w:r/>
    </w:p>
    <w:p>
      <w:pPr>
        <w:ind w:firstLine="480"/>
        <w:spacing w:line="560" w:lineRule="exact"/>
        <w:rPr>
          <w:rFonts w:ascii="仿宋_GB2312" w:hAnsi="宋体" w:eastAsia="仿宋_GB2312"/>
          <w:b/>
          <w:color w:val="auto"/>
          <w:sz w:val="24"/>
          <w:highlight w:val="none"/>
        </w:rPr>
      </w:pPr>
      <w:r>
        <w:rPr>
          <w:rFonts w:hint="eastAsia" w:ascii="仿宋_GB2312" w:hAnsi="宋体" w:eastAsia="仿宋_GB2312"/>
          <w:color w:val="auto"/>
          <w:sz w:val="24"/>
          <w:highlight w:val="none"/>
        </w:rPr>
        <w:t xml:space="preserve">发包方（以下简称甲方）：</w:t>
      </w:r>
      <w:r>
        <w:rPr>
          <w:rFonts w:ascii="仿宋_GB2312" w:hAnsi="宋体" w:eastAsia="仿宋_GB2312"/>
          <w:color w:val="auto"/>
          <w:sz w:val="24"/>
          <w:highlight w:val="non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名称：</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法定代表人：</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地址：</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联系电话：</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承包方（以下简称乙方）：</w:t>
      </w:r>
      <w:r>
        <w:rPr>
          <w:rFonts w:ascii="仿宋_GB2312" w:hAnsi="宋体" w:eastAsia="仿宋_GB2312"/>
          <w:color w:val="auto"/>
          <w:sz w:val="24"/>
          <w:highlight w:val="non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名称：</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left="456"/>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法定代表人：</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left="456"/>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地址：</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u w:val="single"/>
        </w:rPr>
      </w:pPr>
      <w:r>
        <w:rPr>
          <w:rFonts w:hint="eastAsia" w:ascii="仿宋_GB2312" w:hAnsi="宋体" w:eastAsia="仿宋_GB2312"/>
          <w:color w:val="auto"/>
          <w:sz w:val="24"/>
          <w:highlight w:val="none"/>
        </w:rPr>
        <w:t xml:space="preserve">联系电话：</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二</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合同签订依据</w:t>
      </w:r>
      <w:r/>
    </w:p>
    <w:p>
      <w:pPr>
        <w:ind w:firstLine="480"/>
        <w:spacing w:line="560" w:lineRule="exact"/>
        <w:rPr>
          <w:rFonts w:ascii="仿宋_GB2312" w:hAnsi="宋体" w:eastAsia="仿宋_GB2312"/>
          <w:color w:val="auto"/>
          <w:sz w:val="24"/>
          <w:highlight w:val="none"/>
        </w:rPr>
      </w:pPr>
      <w:r>
        <w:rPr>
          <w:rFonts w:hint="eastAsia" w:ascii="仿宋_GB2312" w:hAnsi="??" w:eastAsia="仿宋_GB2312"/>
          <w:bCs/>
          <w:color w:val="auto"/>
          <w:sz w:val="24"/>
          <w:highlight w:val="none"/>
        </w:rPr>
        <w:t xml:space="preserve">甲乙双方根据</w:t>
      </w:r>
      <w:r>
        <w:rPr>
          <w:rFonts w:hint="eastAsia" w:ascii="仿宋_GB2312" w:hAnsi="??" w:eastAsia="仿宋_GB2312"/>
          <w:bCs/>
          <w:color w:val="auto"/>
          <w:sz w:val="24"/>
          <w:highlight w:val="none"/>
          <w:lang w:eastAsia="zh-CN"/>
        </w:rPr>
        <w:t xml:space="preserve">贾汪区城乡环卫保洁一体化项目（中心片区）招标结果</w:t>
      </w:r>
      <w:r>
        <w:rPr>
          <w:rFonts w:hint="eastAsia" w:ascii="仿宋_GB2312" w:hAnsi="??" w:eastAsia="仿宋_GB2312"/>
          <w:bCs/>
          <w:color w:val="auto"/>
          <w:sz w:val="24"/>
          <w:highlight w:val="none"/>
        </w:rPr>
        <w:t xml:space="preserve">，依据《中华人民共和国</w:t>
      </w:r>
      <w:r>
        <w:rPr>
          <w:rFonts w:hint="eastAsia" w:ascii="仿宋_GB2312" w:hAnsi="??" w:eastAsia="仿宋_GB2312"/>
          <w:bCs/>
          <w:color w:val="auto"/>
          <w:sz w:val="24"/>
          <w:highlight w:val="none"/>
          <w:lang w:eastAsia="zh-CN"/>
        </w:rPr>
        <w:t xml:space="preserve">民法典》《</w:t>
      </w:r>
      <w:r>
        <w:rPr>
          <w:rFonts w:hint="eastAsia" w:ascii="仿宋_GB2312" w:hAnsi="??" w:eastAsia="仿宋_GB2312"/>
          <w:bCs/>
          <w:color w:val="auto"/>
          <w:sz w:val="24"/>
          <w:highlight w:val="none"/>
        </w:rPr>
        <w:t xml:space="preserve">中华人民共和国政府采购</w:t>
      </w:r>
      <w:r>
        <w:rPr>
          <w:rFonts w:hint="eastAsia" w:ascii="仿宋_GB2312" w:hAnsi="宋体" w:eastAsia="仿宋_GB2312"/>
          <w:color w:val="auto"/>
          <w:sz w:val="24"/>
          <w:highlight w:val="none"/>
        </w:rPr>
        <w:t xml:space="preserve">法</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城市市容和环境卫生管理条例</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城市生活垃圾管理办法</w:t>
      </w:r>
      <w:r>
        <w:rPr>
          <w:rFonts w:hint="eastAsia" w:ascii="仿宋_GB2312" w:hAnsi="宋体" w:eastAsia="仿宋_GB2312"/>
          <w:color w:val="auto"/>
          <w:sz w:val="24"/>
          <w:highlight w:val="none"/>
          <w:lang w:eastAsia="zh-CN"/>
        </w:rPr>
        <w:t xml:space="preserve">》《江</w:t>
      </w:r>
      <w:r>
        <w:rPr>
          <w:rFonts w:hint="eastAsia" w:ascii="仿宋_GB2312" w:hAnsi="宋体" w:eastAsia="仿宋_GB2312"/>
          <w:color w:val="auto"/>
          <w:sz w:val="24"/>
          <w:highlight w:val="none"/>
        </w:rPr>
        <w:t xml:space="preserve">苏省城市市容和环境卫生管理条例》等有关</w:t>
      </w:r>
      <w:r>
        <w:rPr>
          <w:rFonts w:hint="eastAsia" w:ascii="仿宋_GB2312" w:hAnsi="宋体" w:eastAsia="仿宋_GB2312"/>
          <w:color w:val="auto"/>
          <w:sz w:val="24"/>
          <w:highlight w:val="none"/>
          <w:lang w:eastAsia="zh-CN"/>
        </w:rPr>
        <w:t xml:space="preserve">法律法规</w:t>
      </w:r>
      <w:r>
        <w:rPr>
          <w:rFonts w:hint="eastAsia" w:ascii="仿宋_GB2312" w:hAnsi="宋体" w:eastAsia="仿宋_GB2312"/>
          <w:color w:val="auto"/>
          <w:sz w:val="24"/>
          <w:highlight w:val="none"/>
        </w:rPr>
        <w:t xml:space="preserve">，甲乙双方恪守公平、公正、诚信的原则，签订本合同。</w:t>
      </w:r>
      <w:r>
        <w:rPr>
          <w:rFonts w:ascii="仿宋_GB2312" w:hAnsi="宋体" w:eastAsia="仿宋_GB2312"/>
          <w:color w:val="auto"/>
          <w:sz w:val="24"/>
          <w:highlight w:val="none"/>
        </w:rPr>
        <w:t xml:space="preserve">  </w:t>
      </w:r>
      <w:r/>
    </w:p>
    <w:p>
      <w:pPr>
        <w:ind w:firstLine="482"/>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合同文件的组成</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本合同所附下列文件是构成本合同不可分割的部分：</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 w:eastAsia="仿宋_GB2312"/>
          <w:bCs/>
          <w:color w:val="auto"/>
          <w:sz w:val="24"/>
          <w:highlight w:val="none"/>
          <w:lang w:eastAsia="zh-CN"/>
        </w:rPr>
        <w:t xml:space="preserve">贾汪区城乡环卫保洁一体化项目（</w:t>
      </w:r>
      <w:r>
        <w:rPr>
          <w:rFonts w:hint="eastAsia" w:ascii="仿宋_GB2312" w:hAnsi="??" w:eastAsia="仿宋_GB2312"/>
          <w:bCs/>
          <w:color w:val="auto"/>
          <w:sz w:val="24"/>
          <w:highlight w:val="none"/>
          <w:lang w:val="en-US" w:eastAsia="zh-CN"/>
        </w:rPr>
        <w:t xml:space="preserve">中心</w:t>
      </w:r>
      <w:r>
        <w:rPr>
          <w:rFonts w:hint="eastAsia" w:ascii="仿宋_GB2312" w:hAnsi="??" w:eastAsia="仿宋_GB2312"/>
          <w:bCs/>
          <w:color w:val="auto"/>
          <w:sz w:val="24"/>
          <w:highlight w:val="none"/>
          <w:lang w:eastAsia="zh-CN"/>
        </w:rPr>
        <w:t xml:space="preserve">片区）</w:t>
      </w:r>
      <w:r>
        <w:rPr>
          <w:rFonts w:hint="eastAsia" w:ascii="仿宋_GB2312" w:hAnsi="宋体" w:eastAsia="仿宋_GB2312"/>
          <w:color w:val="auto"/>
          <w:sz w:val="24"/>
          <w:highlight w:val="none"/>
        </w:rPr>
        <w:t xml:space="preserve">招标文件（项目编号：    ）以及相关的澄清、补充文件等；</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乙方的响应文件及其澄清、补充说明文件等；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3.</w:t>
      </w:r>
      <w:r>
        <w:rPr>
          <w:rFonts w:hint="eastAsia" w:ascii="仿宋_GB2312" w:hAnsi="宋体" w:eastAsia="仿宋_GB2312"/>
          <w:color w:val="auto"/>
          <w:sz w:val="24"/>
          <w:highlight w:val="none"/>
        </w:rPr>
        <w:t xml:space="preserve">中标通知书。</w:t>
      </w:r>
      <w:r/>
    </w:p>
    <w:p>
      <w:pPr>
        <w:ind w:firstLine="480"/>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承包范围（承包项目）</w:t>
      </w:r>
      <w:r/>
    </w:p>
    <w:p>
      <w:pPr>
        <w:ind w:firstLine="636"/>
        <w:jc w:val="both"/>
        <w:spacing w:line="360" w:lineRule="auto"/>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徐州工业园区、老矿街道、大泉街道 、茱萸山街道、江庄镇区域内，镇区、村主次干道、街巷清扫保洁，垃圾收集清运，贾汪城区生活垃圾收运，工业园垃圾站市场化运营及垃圾渗滤液处理等。</w:t>
      </w:r>
      <w:r/>
    </w:p>
    <w:p>
      <w:pPr>
        <w:ind w:firstLine="636"/>
        <w:jc w:val="both"/>
        <w:spacing w:line="360" w:lineRule="auto"/>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具体内容：徐州工业园区6</w:t>
      </w:r>
      <w:r>
        <w:rPr>
          <w:rFonts w:hint="eastAsia" w:ascii="仿宋_GB2312" w:hAnsi="宋体" w:eastAsia="仿宋_GB2312"/>
          <w:color w:val="auto"/>
          <w:sz w:val="24"/>
          <w:highlight w:val="none"/>
          <w:lang w:val="en-US" w:eastAsia="zh-CN"/>
        </w:rPr>
        <w:t xml:space="preserve">个</w:t>
      </w:r>
      <w:r>
        <w:rPr>
          <w:rFonts w:hint="eastAsia" w:ascii="仿宋_GB2312" w:hAnsi="宋体" w:eastAsia="仿宋_GB2312"/>
          <w:color w:val="auto"/>
          <w:sz w:val="24"/>
          <w:highlight w:val="none"/>
          <w:lang w:eastAsia="zh-CN"/>
        </w:rPr>
        <w:t xml:space="preserve">行政村居，老矿街道10个行政村居、大泉街道5个行政村居 、茱萸山街道5个行政村居、江庄镇11个行政村居区域内保洁与垃圾收运工作。1.保洁：作业区范围内的村庄道路、街巷，无物业管理居民区主次干道、背街小巷的保洁；2.清运：作业区范围内村庄、社区居民生活垃圾的收集，并清运至工业园垃圾转运站；3.镇区街道清扫保洁，绿化隔离带的捡拾，卫生死角清理，垃圾清运；4.工业园垃圾转运站运行、垃圾渗滤液处理，将垃圾压缩转运至协鑫电厂。</w:t>
      </w:r>
      <w:r/>
    </w:p>
    <w:p>
      <w:pPr>
        <w:jc w:val="center"/>
        <w:spacing w:line="560" w:lineRule="exact"/>
        <w:rPr>
          <w:rFonts w:ascii="黑体" w:hAnsi="宋体" w:eastAsia="黑体"/>
          <w:color w:val="auto"/>
          <w:sz w:val="30"/>
          <w:szCs w:val="30"/>
          <w:highlight w:val="none"/>
        </w:rPr>
      </w:pPr>
      <w:r>
        <w:rPr>
          <w:rFonts w:hint="eastAsia" w:ascii="黑体" w:hAnsi="宋体" w:eastAsia="黑体"/>
          <w:bCs/>
          <w:color w:val="auto"/>
          <w:sz w:val="30"/>
          <w:highlight w:val="none"/>
        </w:rPr>
        <w:t xml:space="preserve">第二章</w:t>
      </w:r>
      <w:r>
        <w:rPr>
          <w:rFonts w:ascii="黑体" w:hAnsi="宋体" w:eastAsia="黑体"/>
          <w:bCs/>
          <w:color w:val="auto"/>
          <w:sz w:val="30"/>
          <w:highlight w:val="none"/>
        </w:rPr>
        <w:t xml:space="preserve">  </w:t>
      </w:r>
      <w:r>
        <w:rPr>
          <w:rFonts w:hint="eastAsia" w:ascii="黑体" w:hAnsi="宋体" w:eastAsia="黑体"/>
          <w:bCs/>
          <w:color w:val="auto"/>
          <w:sz w:val="30"/>
          <w:szCs w:val="30"/>
          <w:highlight w:val="none"/>
        </w:rPr>
        <w:t xml:space="preserve">作业内容及质量要求</w:t>
      </w:r>
      <w:r/>
    </w:p>
    <w:p>
      <w:pPr>
        <w:ind w:left="266" w:firstLine="619"/>
        <w:spacing w:before="180" w:line="360" w:lineRule="auto"/>
        <w:rPr>
          <w:rFonts w:hint="eastAsia"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五</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镇村市场化保洁</w:t>
      </w:r>
      <w:r>
        <w:rPr>
          <w:rFonts w:hint="eastAsia" w:ascii="仿宋_GB2312" w:hAnsi="宋体" w:eastAsia="仿宋_GB2312"/>
          <w:color w:val="auto"/>
          <w:sz w:val="24"/>
          <w:highlight w:val="none"/>
          <w:lang w:eastAsia="zh-CN"/>
        </w:rPr>
        <w:t xml:space="preserve">、垃圾收运</w:t>
      </w:r>
      <w:r>
        <w:rPr>
          <w:rFonts w:hint="eastAsia" w:ascii="仿宋_GB2312" w:hAnsi="宋体" w:eastAsia="仿宋_GB2312"/>
          <w:color w:val="auto"/>
          <w:sz w:val="24"/>
          <w:highlight w:val="none"/>
        </w:rPr>
        <w:t xml:space="preserve">（大泉街道、茱萸山街道、江庄镇、徐州工业园区）</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1.镇村</w:t>
      </w:r>
      <w:r>
        <w:rPr>
          <w:rFonts w:hint="eastAsia" w:ascii="仿宋_GB2312" w:hAnsi="宋体" w:eastAsia="仿宋_GB2312"/>
          <w:color w:val="auto"/>
          <w:sz w:val="24"/>
          <w:highlight w:val="none"/>
          <w:lang w:eastAsia="zh-CN"/>
        </w:rPr>
        <w:t xml:space="preserve">清扫</w:t>
      </w:r>
      <w:r>
        <w:rPr>
          <w:rFonts w:hint="eastAsia" w:ascii="仿宋_GB2312" w:hAnsi="宋体" w:eastAsia="仿宋_GB2312"/>
          <w:color w:val="auto"/>
          <w:sz w:val="24"/>
          <w:highlight w:val="none"/>
        </w:rPr>
        <w:t xml:space="preserve">保洁</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镇区道路、街巷及各村</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居</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主次干道清扫保洁、垃圾桶清洗、生活垃圾收集。</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人工普扫</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道路人工普扫时间为冬春季节（11月1日至第二年4月30日）早上5</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30时至7</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00时；夏秋季节（5月1日至10月31日）早5</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00时至7</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00时。在季节相对应的普扫结束时间之前必须完成首次路面普扫和垃圾清运工作，中午进行第二次普扫，并及时清运垃圾，重要区域根据实际情况晚上再增加一次普扫。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（2）巡回保洁</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道路普扫结束后，转入正常巡回保洁，确保大泉街道 、茱萸山街道、江庄镇区域内，镇区、村、小区主次干道无垃圾、漂浮物。冬春季节8</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00时至19</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00时，夏秋季节7</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30时至21</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00时。</w:t>
      </w:r>
      <w:r/>
    </w:p>
    <w:p>
      <w:pPr>
        <w:ind w:firstLine="465"/>
        <w:spacing w:line="5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rPr>
        <w:t xml:space="preserve">2.生活垃圾收集</w:t>
      </w:r>
      <w:r>
        <w:rPr>
          <w:rFonts w:hint="eastAsia" w:ascii="仿宋_GB2312" w:hAnsi="宋体" w:eastAsia="仿宋_GB2312"/>
          <w:color w:val="auto"/>
          <w:sz w:val="24"/>
          <w:highlight w:val="none"/>
          <w:lang w:eastAsia="zh-CN"/>
        </w:rPr>
        <w:t xml:space="preserve">转运</w:t>
      </w:r>
      <w:r>
        <w:rPr>
          <w:rFonts w:hint="eastAsia" w:ascii="仿宋_GB2312" w:hAnsi="宋体" w:eastAsia="仿宋_GB2312"/>
          <w:color w:val="auto"/>
          <w:sz w:val="24"/>
          <w:highlight w:val="none"/>
        </w:rPr>
        <w:t xml:space="preserve">：每日对</w:t>
      </w:r>
      <w:r>
        <w:rPr>
          <w:rFonts w:hint="eastAsia" w:ascii="仿宋_GB2312" w:hAnsi="宋体" w:eastAsia="仿宋_GB2312"/>
          <w:color w:val="auto"/>
          <w:sz w:val="24"/>
          <w:highlight w:val="none"/>
          <w:lang w:eastAsia="zh-CN"/>
        </w:rPr>
        <w:t xml:space="preserve">作业区域</w:t>
      </w:r>
      <w:r>
        <w:rPr>
          <w:rFonts w:hint="eastAsia" w:ascii="仿宋_GB2312" w:hAnsi="宋体" w:eastAsia="仿宋_GB2312"/>
          <w:color w:val="auto"/>
          <w:sz w:val="24"/>
          <w:highlight w:val="none"/>
        </w:rPr>
        <w:t xml:space="preserve">内的</w:t>
      </w:r>
      <w:r>
        <w:rPr>
          <w:rFonts w:hint="eastAsia" w:ascii="仿宋_GB2312" w:hAnsi="宋体" w:eastAsia="仿宋_GB2312"/>
          <w:color w:val="auto"/>
          <w:sz w:val="24"/>
          <w:highlight w:val="none"/>
          <w:lang w:val="en-US" w:eastAsia="zh-CN"/>
        </w:rPr>
        <w:t xml:space="preserve">散落</w:t>
      </w:r>
      <w:r>
        <w:rPr>
          <w:rFonts w:hint="eastAsia" w:ascii="仿宋_GB2312" w:hAnsi="宋体" w:eastAsia="仿宋_GB2312"/>
          <w:color w:val="auto"/>
          <w:sz w:val="24"/>
          <w:highlight w:val="none"/>
        </w:rPr>
        <w:t xml:space="preserve">垃圾</w:t>
      </w:r>
      <w:r>
        <w:rPr>
          <w:rFonts w:hint="eastAsia" w:ascii="仿宋_GB2312" w:hAnsi="宋体" w:eastAsia="仿宋_GB2312"/>
          <w:color w:val="auto"/>
          <w:sz w:val="24"/>
          <w:highlight w:val="none"/>
          <w:lang w:val="en-US" w:eastAsia="zh-CN"/>
        </w:rPr>
        <w:t xml:space="preserve">和</w:t>
      </w:r>
      <w:r>
        <w:rPr>
          <w:rFonts w:hint="eastAsia" w:ascii="仿宋_GB2312" w:hAnsi="宋体" w:eastAsia="仿宋_GB2312"/>
          <w:color w:val="auto"/>
          <w:sz w:val="24"/>
          <w:highlight w:val="none"/>
        </w:rPr>
        <w:t xml:space="preserve">各个垃圾桶内垃圾收集转运至各</w:t>
      </w:r>
      <w:r>
        <w:rPr>
          <w:rFonts w:hint="eastAsia" w:ascii="仿宋_GB2312" w:hAnsi="宋体" w:eastAsia="仿宋_GB2312"/>
          <w:color w:val="auto"/>
          <w:sz w:val="24"/>
          <w:highlight w:val="none"/>
          <w:lang w:eastAsia="zh-CN"/>
        </w:rPr>
        <w:t xml:space="preserve">镇、</w:t>
      </w:r>
      <w:r>
        <w:rPr>
          <w:rFonts w:hint="eastAsia" w:ascii="仿宋_GB2312" w:hAnsi="宋体" w:eastAsia="仿宋_GB2312"/>
          <w:color w:val="auto"/>
          <w:sz w:val="24"/>
          <w:highlight w:val="none"/>
        </w:rPr>
        <w:t xml:space="preserve">村垃圾集中收集点，保证做到</w:t>
      </w:r>
      <w:r>
        <w:rPr>
          <w:rFonts w:hint="eastAsia" w:ascii="仿宋_GB2312" w:hAnsi="宋体" w:eastAsia="仿宋_GB2312"/>
          <w:color w:val="auto"/>
          <w:sz w:val="24"/>
          <w:highlight w:val="none"/>
          <w:lang w:eastAsia="zh-CN"/>
        </w:rPr>
        <w:t xml:space="preserve">作业区</w:t>
      </w:r>
      <w:r>
        <w:rPr>
          <w:rFonts w:hint="eastAsia" w:ascii="仿宋_GB2312" w:hAnsi="宋体" w:eastAsia="仿宋_GB2312"/>
          <w:color w:val="auto"/>
          <w:sz w:val="24"/>
          <w:highlight w:val="none"/>
        </w:rPr>
        <w:t xml:space="preserve">内垃圾日产日清</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并保证垃圾集中收集点周围的环境卫生，不得存在散落垃圾</w:t>
      </w:r>
      <w:r>
        <w:rPr>
          <w:rFonts w:hint="eastAsia" w:ascii="仿宋_GB2312" w:hAnsi="宋体" w:eastAsia="仿宋_GB2312"/>
          <w:color w:val="auto"/>
          <w:sz w:val="24"/>
          <w:highlight w:val="none"/>
          <w:lang w:eastAsia="zh-CN"/>
        </w:rPr>
        <w:t xml:space="preserve">。</w:t>
      </w:r>
      <w:r>
        <w:rPr>
          <w:rFonts w:ascii="仿宋_GB2312" w:hAnsi="宋体" w:eastAsia="仿宋_GB2312"/>
          <w:bCs/>
          <w:color w:val="auto"/>
          <w:sz w:val="24"/>
          <w:highlight w:val="none"/>
        </w:rPr>
        <w:t xml:space="preserve">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（1）垃圾收集容器应定位设置，摆放整齐。设置点及周围 2 ～ 3m 内应整洁，无散落、存留垃圾和污水。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（2）垃圾收集容器应无残缺、破损，封闭性好，外体干净。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（3）有害垃圾、工业垃圾和建筑垃圾，必须与生活垃圾分开存放，不得混入生活垃圾收运。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（4）蝇、蚊</w:t>
      </w:r>
      <w:r>
        <w:rPr>
          <w:rFonts w:hint="eastAsia" w:ascii="仿宋_GB2312" w:hAnsi="宋体" w:eastAsia="仿宋_GB2312"/>
          <w:color w:val="auto"/>
          <w:sz w:val="24"/>
          <w:highlight w:val="none"/>
          <w:lang w:eastAsia="zh-CN"/>
        </w:rPr>
        <w:t xml:space="preserve">滋生</w:t>
      </w:r>
      <w:r>
        <w:rPr>
          <w:rFonts w:hint="eastAsia" w:ascii="仿宋_GB2312" w:hAnsi="宋体" w:eastAsia="仿宋_GB2312"/>
          <w:color w:val="auto"/>
          <w:sz w:val="24"/>
          <w:highlight w:val="none"/>
        </w:rPr>
        <w:t xml:space="preserve">季节，垃圾收集站 ( 点 ) ，应定时喷洒消毒、灭蚊蝇药物。在可视范围内，苍蝇应少于 3 只 / 次。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（5）收集作业完成后，应及时清理场地，将可移动式垃圾收集容器复位，车走地净。       </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（6）垃圾收集箱体内的垃圾应及时清除，无满溢和散落，并定时清洗箱体。 </w:t>
      </w:r>
      <w:r/>
    </w:p>
    <w:p>
      <w:pPr>
        <w:ind w:firstLine="465"/>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3.生活垃圾清运：作业区范围内垃圾桶、箱内生活</w:t>
      </w:r>
      <w:r>
        <w:rPr>
          <w:rFonts w:hint="eastAsia" w:ascii="仿宋_GB2312" w:hAnsi="宋体" w:eastAsia="仿宋_GB2312"/>
          <w:color w:val="auto"/>
          <w:sz w:val="24"/>
          <w:highlight w:val="none"/>
          <w:lang w:eastAsia="zh-CN"/>
        </w:rPr>
        <w:t xml:space="preserve">垃圾</w:t>
      </w:r>
      <w:r>
        <w:rPr>
          <w:rFonts w:hint="eastAsia" w:ascii="仿宋_GB2312" w:hAnsi="宋体" w:eastAsia="仿宋_GB2312"/>
          <w:color w:val="auto"/>
          <w:sz w:val="24"/>
          <w:highlight w:val="none"/>
        </w:rPr>
        <w:t xml:space="preserve">收集并转运至工业园转运站。</w:t>
      </w:r>
      <w:r>
        <w:rPr>
          <w:rFonts w:hint="eastAsia" w:ascii="仿宋_GB2312" w:hAnsi="宋体" w:eastAsia="仿宋_GB2312"/>
          <w:bCs/>
          <w:color w:val="auto"/>
          <w:sz w:val="24"/>
          <w:highlight w:val="none"/>
        </w:rPr>
        <w:t xml:space="preserve">保洁范围内各种</w:t>
      </w:r>
      <w:r>
        <w:rPr>
          <w:rFonts w:hint="eastAsia" w:ascii="仿宋_GB2312" w:hAnsi="宋体" w:eastAsia="仿宋_GB2312"/>
          <w:bCs/>
          <w:color w:val="auto"/>
          <w:sz w:val="24"/>
          <w:highlight w:val="none"/>
          <w:lang w:eastAsia="zh-CN"/>
        </w:rPr>
        <w:t xml:space="preserve">生活</w:t>
      </w:r>
      <w:r>
        <w:rPr>
          <w:rFonts w:hint="eastAsia" w:ascii="仿宋_GB2312" w:hAnsi="宋体" w:eastAsia="仿宋_GB2312"/>
          <w:bCs/>
          <w:color w:val="auto"/>
          <w:sz w:val="24"/>
          <w:highlight w:val="none"/>
        </w:rPr>
        <w:t xml:space="preserve">垃圾的及时清除</w:t>
      </w:r>
      <w:r>
        <w:rPr>
          <w:rFonts w:hint="eastAsia" w:ascii="仿宋_GB2312" w:hAnsi="宋体" w:eastAsia="仿宋_GB2312"/>
          <w:bCs/>
          <w:color w:val="auto"/>
          <w:sz w:val="24"/>
          <w:highlight w:val="none"/>
          <w:lang w:eastAsia="zh-CN"/>
        </w:rPr>
        <w:t xml:space="preserve">；</w:t>
      </w:r>
      <w:r>
        <w:rPr>
          <w:rFonts w:hint="eastAsia" w:ascii="仿宋_GB2312" w:hAnsi="宋体" w:eastAsia="仿宋_GB2312"/>
          <w:bCs/>
          <w:color w:val="auto"/>
          <w:sz w:val="24"/>
          <w:highlight w:val="none"/>
        </w:rPr>
        <w:t xml:space="preserve">突发事件造成道路污染或</w:t>
      </w:r>
      <w:r>
        <w:rPr>
          <w:rFonts w:hint="eastAsia" w:ascii="仿宋_GB2312" w:hAnsi="宋体" w:eastAsia="仿宋_GB2312"/>
          <w:bCs/>
          <w:color w:val="auto"/>
          <w:sz w:val="24"/>
          <w:highlight w:val="none"/>
          <w:lang w:eastAsia="zh-CN"/>
        </w:rPr>
        <w:t xml:space="preserve">遗撒</w:t>
      </w:r>
      <w:r>
        <w:rPr>
          <w:rFonts w:hint="eastAsia" w:ascii="仿宋_GB2312" w:hAnsi="宋体" w:eastAsia="仿宋_GB2312"/>
          <w:bCs/>
          <w:color w:val="auto"/>
          <w:sz w:val="24"/>
          <w:highlight w:val="none"/>
        </w:rPr>
        <w:t xml:space="preserve">垃圾的及时清运。</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果皮箱和垃圾收集容器垃圾的日产日清；</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清扫、保洁、清除的垃圾及时清运，垃圾收集容器日常清理和维护；</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作业范围内各种生活垃圾及时捡拾清除；</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（4</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垃圾及时清运至指定的场所；</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（5</w:t>
      </w:r>
      <w:r>
        <w:rPr>
          <w:rFonts w:hint="eastAsia" w:ascii="仿宋_GB2312" w:hAnsi="宋体" w:eastAsia="仿宋_GB2312"/>
          <w:color w:val="auto"/>
          <w:sz w:val="24"/>
          <w:highlight w:val="none"/>
          <w:lang w:eastAsia="zh-CN"/>
        </w:rPr>
        <w:t xml:space="preserve">）镇、村</w:t>
      </w:r>
      <w:r>
        <w:rPr>
          <w:rFonts w:hint="eastAsia" w:ascii="仿宋_GB2312" w:hAnsi="宋体" w:eastAsia="仿宋_GB2312"/>
          <w:color w:val="auto"/>
          <w:sz w:val="24"/>
          <w:highlight w:val="none"/>
        </w:rPr>
        <w:t xml:space="preserve">主</w:t>
      </w:r>
      <w:r>
        <w:rPr>
          <w:rFonts w:hint="eastAsia" w:ascii="仿宋_GB2312" w:hAnsi="宋体" w:eastAsia="仿宋_GB2312"/>
          <w:color w:val="auto"/>
          <w:sz w:val="24"/>
          <w:highlight w:val="none"/>
          <w:lang w:eastAsia="zh-CN"/>
        </w:rPr>
        <w:t xml:space="preserve">次</w:t>
      </w:r>
      <w:r>
        <w:rPr>
          <w:rFonts w:hint="eastAsia" w:ascii="仿宋_GB2312" w:hAnsi="宋体" w:eastAsia="仿宋_GB2312"/>
          <w:color w:val="auto"/>
          <w:sz w:val="24"/>
          <w:highlight w:val="none"/>
        </w:rPr>
        <w:t xml:space="preserve">干道及街巷内道路普扫垃圾收集清运；</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（6</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各种重大活动</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包括国家、省、市大检查</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及节假日环境卫生保障；</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（7</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配合各级环卫管理部门和环卫监理单位</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由委托人确定</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做好检查考核工作；</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（8</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积极协助甲方及上级环卫管理部门对个人和单位违反环境卫生行为的取证；</w:t>
      </w:r>
      <w:r/>
    </w:p>
    <w:p>
      <w:pPr>
        <w:ind w:left="266" w:firstLine="616"/>
        <w:spacing w:before="180"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（9</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完成</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交办的临时任务。</w:t>
      </w:r>
      <w:r/>
    </w:p>
    <w:p>
      <w:pPr>
        <w:ind w:left="266" w:firstLine="616"/>
        <w:spacing w:before="180" w:line="360" w:lineRule="auto"/>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4.绿化隔离带的捡拾，卫生死角清理。  </w:t>
      </w:r>
      <w:r>
        <w:rPr>
          <w:rFonts w:hint="eastAsia" w:ascii="仿宋_GB2312" w:hAnsi="宋体" w:eastAsia="仿宋_GB2312" w:cs="Times New Roman"/>
          <w:color w:val="auto"/>
          <w:sz w:val="24"/>
          <w:szCs w:val="20"/>
          <w:highlight w:val="none"/>
          <w:lang w:val="en-US" w:eastAsia="zh-CN"/>
        </w:rPr>
        <w:t xml:space="preserve"> </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六</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lang w:eastAsia="zh-CN"/>
        </w:rPr>
        <w:t xml:space="preserve">老</w:t>
      </w:r>
      <w:r>
        <w:rPr>
          <w:rFonts w:hint="eastAsia" w:ascii="仿宋_GB2312" w:hAnsi="宋体" w:eastAsia="仿宋_GB2312"/>
          <w:color w:val="auto"/>
          <w:sz w:val="24"/>
          <w:highlight w:val="none"/>
        </w:rPr>
        <w:t xml:space="preserve">矿街道社区市场化保洁（老矿街道无物业小区）</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项目作业范围：</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老矿街道辖区内16个物业服务站管理的103个无物业管理小区及公共区域</w:t>
      </w:r>
      <w:r>
        <w:rPr>
          <w:rFonts w:hint="eastAsia" w:ascii="仿宋_GB2312" w:hAnsi="宋体" w:eastAsia="仿宋_GB2312"/>
          <w:color w:val="auto"/>
          <w:sz w:val="24"/>
          <w:highlight w:val="none"/>
          <w:lang w:val="en-US" w:eastAsia="zh-CN"/>
        </w:rPr>
        <w:t xml:space="preserve">102.28</w:t>
      </w:r>
      <w:r>
        <w:rPr>
          <w:rFonts w:hint="eastAsia" w:ascii="仿宋_GB2312" w:hAnsi="宋体" w:eastAsia="仿宋_GB2312"/>
          <w:color w:val="auto"/>
          <w:sz w:val="24"/>
          <w:highlight w:val="none"/>
        </w:rPr>
        <w:t xml:space="preserve">万平方米的常态化清扫保洁，实现全覆盖。</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1.项目主要作业内容：</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果皮箱和垃圾收集容器垃圾的日产日清；</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清扫、保洁、清除的垃圾及时清运，垃圾收集容器日常清理和维护；</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作业范围内各种生活垃圾及时捡拾清除；</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（4</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垃圾及时清运至指定的场所；</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（5</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小区内主干道路及街巷内道路普扫及垃圾收集；</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（6</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小区内绿化苗木的修剪；</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（7</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各种重大活动</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包括国家、省、市大检查</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及节假日环境卫生保障；</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（8）配合各级环卫管理部门和环卫监理单位做好检查考核工作；</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（9</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积极协助甲方及上级环卫管理部门对个人和单位违反环境卫生行为的取证；</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（10）完成</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交办的临时任务。</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2.作业标准要求：</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2.1人工普扫</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小区道路及街巷人工普扫时间为冬春季节早7:00时至11:00时，下午1:00时-5:00 时；夏秋季节早7:00时至11:00</w:t>
      </w:r>
      <w:r>
        <w:rPr>
          <w:rFonts w:hint="eastAsia" w:ascii="仿宋_GB2312" w:hAnsi="宋体" w:eastAsia="仿宋_GB2312"/>
          <w:color w:val="auto"/>
          <w:sz w:val="24"/>
          <w:highlight w:val="none"/>
          <w:lang w:eastAsia="zh-CN"/>
        </w:rPr>
        <w:t xml:space="preserve">时</w:t>
      </w:r>
      <w:r>
        <w:rPr>
          <w:rFonts w:hint="eastAsia" w:ascii="仿宋_GB2312" w:hAnsi="宋体" w:eastAsia="仿宋_GB2312"/>
          <w:color w:val="auto"/>
          <w:sz w:val="24"/>
          <w:highlight w:val="none"/>
        </w:rPr>
        <w:t xml:space="preserve">。</w:t>
      </w:r>
      <w:r>
        <w:rPr>
          <w:rFonts w:hint="eastAsia" w:ascii="仿宋_GB2312" w:hAnsi="宋体" w:eastAsia="仿宋_GB2312"/>
          <w:color w:val="auto"/>
          <w:sz w:val="24"/>
          <w:highlight w:val="none"/>
          <w:lang w:eastAsia="zh-CN"/>
        </w:rPr>
        <w:t xml:space="preserve">下午</w:t>
      </w:r>
      <w:r>
        <w:rPr>
          <w:rFonts w:hint="eastAsia" w:ascii="仿宋_GB2312" w:hAnsi="宋体" w:eastAsia="仿宋_GB2312"/>
          <w:color w:val="auto"/>
          <w:sz w:val="24"/>
          <w:highlight w:val="none"/>
        </w:rPr>
        <w:t xml:space="preserve">2:00-6:00时。</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2.2小区道路及街巷保洁、果皮箱和垃圾收集容器的保洁采取拾、捡、扫的方式，保证道路及街巷内无烟头、纸屑，塑料袋等 杂物，全天巡回保洁，保证随产随清，果皮箱和垃圾收集容器每日进行保洁，做到箱体</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收集容器</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无污迹、无野广告，清洁光亮，内部</w:t>
      </w:r>
      <w:r>
        <w:rPr>
          <w:rFonts w:hint="eastAsia" w:ascii="仿宋_GB2312" w:hAnsi="宋体" w:eastAsia="仿宋_GB2312"/>
          <w:color w:val="auto"/>
          <w:sz w:val="24"/>
          <w:highlight w:val="none"/>
          <w:lang w:eastAsia="zh-CN"/>
        </w:rPr>
        <w:t xml:space="preserve">垃圾</w:t>
      </w:r>
      <w:r>
        <w:rPr>
          <w:rFonts w:hint="eastAsia" w:ascii="仿宋_GB2312" w:hAnsi="宋体" w:eastAsia="仿宋_GB2312"/>
          <w:color w:val="auto"/>
          <w:sz w:val="24"/>
          <w:highlight w:val="none"/>
        </w:rPr>
        <w:t xml:space="preserve">不得超过容积的1/2</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周围地面不得堆积垃圾，垃圾收集运输后及时清理地面，保持地面洁净，夏季时对果皮箱（收集容器）每天不低于一次喷洒灭蚊蝇药剂及消毒。</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2.3老矿街道区域内居民小区生活垃圾，要及时分类收集清运，每天安排专人巡查有效清理。</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2.4老矿街道无物业小区内花木修剪、非机动车摆放。</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2.5文明作业要求</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保洁人员应统一着装，整洁干净，作业工具按要求配备，保洁车完好整洁。严格 按照作业规程作业，在作业时严禁向窑井内扫</w:t>
      </w:r>
      <w:r>
        <w:rPr>
          <w:rFonts w:hint="eastAsia" w:ascii="仿宋_GB2312" w:hAnsi="宋体" w:eastAsia="仿宋_GB2312"/>
          <w:color w:val="auto"/>
          <w:sz w:val="24"/>
          <w:highlight w:val="none"/>
          <w:lang w:eastAsia="zh-CN"/>
        </w:rPr>
        <w:t xml:space="preserve">垃圾</w:t>
      </w:r>
      <w:r>
        <w:rPr>
          <w:rFonts w:hint="eastAsia" w:ascii="仿宋_GB2312" w:hAnsi="宋体" w:eastAsia="仿宋_GB2312"/>
          <w:color w:val="auto"/>
          <w:sz w:val="24"/>
          <w:highlight w:val="none"/>
        </w:rPr>
        <w:t xml:space="preserve">，严禁将清扫不符合的生活垃圾倒入果皮箱，</w:t>
      </w:r>
      <w:r>
        <w:rPr>
          <w:rFonts w:hint="eastAsia" w:ascii="仿宋_GB2312" w:hAnsi="宋体" w:eastAsia="仿宋_GB2312"/>
          <w:color w:val="auto"/>
          <w:sz w:val="24"/>
          <w:highlight w:val="none"/>
          <w:lang w:eastAsia="zh-CN"/>
        </w:rPr>
        <w:t xml:space="preserve">垃圾</w:t>
      </w:r>
      <w:r>
        <w:rPr>
          <w:rFonts w:hint="eastAsia" w:ascii="仿宋_GB2312" w:hAnsi="宋体" w:eastAsia="仿宋_GB2312"/>
          <w:color w:val="auto"/>
          <w:sz w:val="24"/>
          <w:highlight w:val="none"/>
        </w:rPr>
        <w:t xml:space="preserve">收集容器及绿化带内，严禁焚烧垃圾，严禁在道路上中转</w:t>
      </w:r>
      <w:r>
        <w:rPr>
          <w:rFonts w:hint="eastAsia" w:ascii="仿宋_GB2312" w:hAnsi="宋体" w:eastAsia="仿宋_GB2312"/>
          <w:color w:val="auto"/>
          <w:sz w:val="24"/>
          <w:highlight w:val="none"/>
          <w:lang w:eastAsia="zh-CN"/>
        </w:rPr>
        <w:t xml:space="preserve">垃圾</w:t>
      </w:r>
      <w:r>
        <w:rPr>
          <w:rFonts w:hint="eastAsia" w:ascii="仿宋_GB2312" w:hAnsi="宋体" w:eastAsia="仿宋_GB2312"/>
          <w:color w:val="auto"/>
          <w:sz w:val="24"/>
          <w:highlight w:val="none"/>
        </w:rPr>
        <w:t xml:space="preserve">。</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2.6紧急事件的处理和重大活动的保障工作</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应做好紧急事件和突发事件的处理预案，如秋季落叶、冬季积雪清除及重大 活动的环卫保障等工作的处理预案，按照甲方规定的时间和要求做好各项环卫保障， 如果不能按照要求完成作业，甲方可以委托他人代为完成，所需要的费用从其承包经费中扣除并进行相应的考核扣罚。</w:t>
      </w:r>
      <w:r/>
    </w:p>
    <w:p>
      <w:pPr>
        <w:pStyle w:val="1260"/>
        <w:numPr>
          <w:ilvl w:val="0"/>
          <w:numId w:val="0"/>
        </w:numPr>
        <w:ind w:right="-96" w:firstLine="480"/>
        <w:keepLines w:val="0"/>
        <w:keepNext w:val="0"/>
        <w:pageBreakBefore w:val="0"/>
        <w:spacing w:line="360" w:lineRule="auto"/>
        <w:widowControl/>
        <w:rPr>
          <w:rFonts w:hint="eastAsia" w:ascii="仿宋_GB2312" w:hAnsi="宋体" w:eastAsia="仿宋_GB2312" w:cs="Times New Roman"/>
          <w:color w:val="auto"/>
          <w:sz w:val="24"/>
          <w:szCs w:val="20"/>
          <w:highlight w:val="none"/>
          <w:lang w:val="en-US" w:eastAsia="zh-CN"/>
        </w:rPr>
      </w:pPr>
      <w:r>
        <w:rPr>
          <w:rFonts w:hint="eastAsia" w:ascii="仿宋_GB2312" w:hAnsi="宋体" w:eastAsia="仿宋_GB2312"/>
          <w:color w:val="auto"/>
          <w:sz w:val="24"/>
          <w:highlight w:val="none"/>
        </w:rPr>
        <w:t xml:space="preserve">应做好重大活动的环境卫生保障工作，在遇到大型活动及检查时，应根据工作需要增加人员以及</w:t>
      </w:r>
      <w:r>
        <w:rPr>
          <w:rFonts w:hint="eastAsia" w:ascii="仿宋_GB2312" w:hAnsi="宋体" w:eastAsia="仿宋_GB2312"/>
          <w:color w:val="auto"/>
          <w:sz w:val="24"/>
          <w:highlight w:val="none"/>
          <w:lang w:eastAsia="zh-CN"/>
        </w:rPr>
        <w:t xml:space="preserve">延长</w:t>
      </w:r>
      <w:r>
        <w:rPr>
          <w:rFonts w:hint="eastAsia" w:ascii="仿宋_GB2312" w:hAnsi="宋体" w:eastAsia="仿宋_GB2312"/>
          <w:color w:val="auto"/>
          <w:sz w:val="24"/>
          <w:highlight w:val="none"/>
        </w:rPr>
        <w:t xml:space="preserve">保洁</w:t>
      </w:r>
      <w:r>
        <w:rPr>
          <w:rFonts w:hint="eastAsia" w:ascii="仿宋_GB2312" w:hAnsi="宋体" w:eastAsia="仿宋_GB2312"/>
          <w:color w:val="auto"/>
          <w:sz w:val="24"/>
          <w:highlight w:val="none"/>
          <w:lang w:eastAsia="zh-CN"/>
        </w:rPr>
        <w:t xml:space="preserve">时间</w:t>
      </w:r>
      <w:r>
        <w:rPr>
          <w:rFonts w:hint="eastAsia" w:ascii="仿宋_GB2312" w:hAnsi="宋体" w:eastAsia="仿宋_GB2312"/>
          <w:color w:val="auto"/>
          <w:sz w:val="24"/>
          <w:highlight w:val="none"/>
        </w:rPr>
        <w:t xml:space="preserve">，甲方不另外支付费用。</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七</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工业园垃圾站市场化运营</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项目包括工业园垃圾中转站和城区垃圾中转站的运行维护，每日承接贾汪</w:t>
      </w:r>
      <w:r>
        <w:rPr>
          <w:rFonts w:hint="eastAsia" w:ascii="仿宋_GB2312" w:hAnsi="宋体" w:eastAsia="仿宋_GB2312"/>
          <w:color w:val="auto"/>
          <w:sz w:val="24"/>
          <w:highlight w:val="none"/>
          <w:lang w:eastAsia="zh-CN"/>
        </w:rPr>
        <w:t xml:space="preserve">城</w:t>
      </w:r>
      <w:r>
        <w:rPr>
          <w:rFonts w:hint="eastAsia" w:ascii="仿宋_GB2312" w:hAnsi="宋体" w:eastAsia="仿宋_GB2312"/>
          <w:color w:val="auto"/>
          <w:sz w:val="24"/>
          <w:highlight w:val="none"/>
        </w:rPr>
        <w:t xml:space="preserve">区、</w:t>
      </w:r>
      <w:r>
        <w:rPr>
          <w:rFonts w:hint="eastAsia" w:ascii="仿宋_GB2312" w:hAnsi="宋体" w:eastAsia="仿宋_GB2312"/>
          <w:color w:val="auto"/>
          <w:sz w:val="24"/>
          <w:highlight w:val="none"/>
          <w:lang w:eastAsia="zh-CN"/>
        </w:rPr>
        <w:t xml:space="preserve">中心片区</w:t>
      </w:r>
      <w:r>
        <w:rPr>
          <w:rFonts w:hint="eastAsia" w:ascii="仿宋_GB2312" w:hAnsi="宋体" w:eastAsia="仿宋_GB2312"/>
          <w:color w:val="auto"/>
          <w:sz w:val="24"/>
          <w:highlight w:val="none"/>
        </w:rPr>
        <w:t xml:space="preserve">、中心片区</w:t>
      </w:r>
      <w:r>
        <w:rPr>
          <w:rFonts w:hint="eastAsia" w:ascii="仿宋_GB2312" w:hAnsi="宋体" w:eastAsia="仿宋_GB2312"/>
          <w:color w:val="auto"/>
          <w:sz w:val="24"/>
          <w:highlight w:val="none"/>
          <w:lang w:eastAsia="zh-CN"/>
        </w:rPr>
        <w:t xml:space="preserve">各镇、街道</w:t>
      </w:r>
      <w:r>
        <w:rPr>
          <w:rFonts w:hint="eastAsia" w:ascii="仿宋_GB2312" w:hAnsi="宋体" w:eastAsia="仿宋_GB2312"/>
          <w:color w:val="auto"/>
          <w:sz w:val="24"/>
          <w:highlight w:val="none"/>
        </w:rPr>
        <w:t xml:space="preserve">范围内的生活垃圾</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使用</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指定移交的垃圾收集车辆、垃圾中转站及垃圾压缩设备等进行作业，在运营期限内，负责垃圾中转站设备设施的管养及安全，车辆保险购置、车辆使用维修及安全等责任。</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按</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的有关要求按时、按质、按量完成垃圾的压缩清运任务，将生活垃圾压缩转运至保利协鑫（徐州）再生能源发电有限公司（徐州协鑫环保能源有限公司）进行无害化处理。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p>
      <w:pPr>
        <w:ind w:firstLine="480"/>
        <w:jc w:val="left"/>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以下车辆、设备、场地的产权归甲方所有，在本项目市场化运营期间，甲方有偿提供给乙方使用，使用费40万元/年，乙方有车辆、设备、场地的使用权。在项目市场化运营结束后，必须保证以下物品的完好归还甲方。</w:t>
      </w:r>
      <w:r/>
    </w:p>
    <w:tbl>
      <w:tblPr>
        <w:tblStyle w:val="783"/>
        <w:tblW w:w="81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7"/>
        <w:gridCol w:w="4019"/>
        <w:gridCol w:w="1533"/>
        <w:gridCol w:w="1448"/>
      </w:tblGrid>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车辆及设备名称</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31吨拉臂车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贾汪区工业园垃圾中转站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贾汪区城区移动箱垃圾中转站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固定式垃圾压缩设备</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移箱机构总成</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负压抽风除尘除臭系统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空间喷淋除臭系统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离子新风除臭系统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监控监视系统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大屏显示系统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交通指挥系统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渗滤液真空抽吸系统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移动式垃圾压缩设备</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r>
    </w:tbl>
    <w:p>
      <w:pPr>
        <w:ind w:firstLine="47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服务</w:t>
      </w:r>
      <w:r>
        <w:rPr>
          <w:rFonts w:hint="eastAsia" w:ascii="仿宋_GB2312" w:hAnsi="宋体" w:eastAsia="仿宋_GB2312"/>
          <w:color w:val="auto"/>
          <w:sz w:val="24"/>
          <w:highlight w:val="none"/>
          <w:lang w:eastAsia="zh-CN"/>
        </w:rPr>
        <w:t xml:space="preserve">要</w:t>
      </w:r>
      <w:r>
        <w:rPr>
          <w:rFonts w:hint="eastAsia" w:ascii="仿宋_GB2312" w:hAnsi="宋体" w:eastAsia="仿宋_GB2312"/>
          <w:color w:val="auto"/>
          <w:sz w:val="24"/>
          <w:highlight w:val="none"/>
        </w:rPr>
        <w:t xml:space="preserve">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（一）生活垃圾收集作业</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负责城区范围内主次道路、广场等公共区域，机关及部分社区的居民的生活垃圾收集、转运工作，全天候做好与道路清扫保洁公司的对接，及时收运道路沿线生活垃圾并送至工业园垃圾中转站进行压缩处理，</w:t>
      </w:r>
      <w:r>
        <w:rPr>
          <w:rFonts w:hint="eastAsia" w:ascii="仿宋_GB2312" w:hAnsi="宋体" w:eastAsia="仿宋_GB2312"/>
          <w:color w:val="auto"/>
          <w:sz w:val="24"/>
          <w:highlight w:val="none"/>
          <w:lang w:eastAsia="zh-CN"/>
        </w:rPr>
        <w:t xml:space="preserve">接收中心片区、中心片区</w:t>
      </w:r>
      <w:r>
        <w:rPr>
          <w:rFonts w:hint="eastAsia" w:ascii="仿宋_GB2312" w:hAnsi="宋体" w:eastAsia="仿宋_GB2312"/>
          <w:color w:val="auto"/>
          <w:sz w:val="24"/>
          <w:highlight w:val="none"/>
          <w:lang w:val="en-US" w:eastAsia="zh-CN"/>
        </w:rPr>
        <w:t xml:space="preserve">各</w:t>
      </w:r>
      <w:r>
        <w:rPr>
          <w:rFonts w:hint="eastAsia" w:ascii="仿宋_GB2312" w:hAnsi="宋体" w:eastAsia="仿宋_GB2312"/>
          <w:color w:val="auto"/>
          <w:sz w:val="24"/>
          <w:highlight w:val="none"/>
          <w:lang w:eastAsia="zh-CN"/>
        </w:rPr>
        <w:t xml:space="preserve">地生活垃圾，</w:t>
      </w:r>
      <w:r>
        <w:rPr>
          <w:rFonts w:hint="eastAsia" w:ascii="仿宋_GB2312" w:hAnsi="宋体" w:eastAsia="仿宋_GB2312"/>
          <w:color w:val="auto"/>
          <w:sz w:val="24"/>
          <w:highlight w:val="none"/>
        </w:rPr>
        <w:t xml:space="preserve">确保日产日运日清，不积压，密封运输不抛洒滴漏。</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服务期限内要保持车辆外观完好，车容整洁，车体外部无污物、污垢，标识清晰，定期对车辆进行清洗、检修、保养等，确保车辆状况良好；必须遵守交通法规，车辆必须办理合法的车辆行驶证，车辆驾驶员必须持有符合准驾车型的驾驶证；车辆在运输过程中采取密闭运输，不得超载、超速，不得造成任何外泄、遗漏、抛洒，杜绝污染环境。</w:t>
      </w:r>
      <w:r/>
    </w:p>
    <w:p>
      <w:pPr>
        <w:ind w:firstLine="47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3.乙方</w:t>
      </w:r>
      <w:r>
        <w:rPr>
          <w:rFonts w:hint="eastAsia" w:ascii="仿宋_GB2312" w:hAnsi="宋体" w:eastAsia="仿宋_GB2312"/>
          <w:color w:val="auto"/>
          <w:sz w:val="24"/>
          <w:highlight w:val="none"/>
        </w:rPr>
        <w:t xml:space="preserve">必须</w:t>
      </w:r>
      <w:r>
        <w:rPr>
          <w:rFonts w:hint="eastAsia" w:ascii="仿宋_GB2312" w:hAnsi="宋体" w:eastAsia="仿宋_GB2312"/>
          <w:color w:val="auto"/>
          <w:sz w:val="24"/>
          <w:highlight w:val="none"/>
          <w:lang w:eastAsia="zh-CN"/>
        </w:rPr>
        <w:t xml:space="preserve">按照标准要求</w:t>
      </w:r>
      <w:r>
        <w:rPr>
          <w:rFonts w:hint="eastAsia" w:ascii="仿宋_GB2312" w:hAnsi="宋体" w:eastAsia="仿宋_GB2312"/>
          <w:color w:val="auto"/>
          <w:sz w:val="24"/>
          <w:highlight w:val="none"/>
        </w:rPr>
        <w:t xml:space="preserve">对车辆进行</w:t>
      </w:r>
      <w:r>
        <w:rPr>
          <w:rFonts w:hint="eastAsia" w:ascii="仿宋_GB2312" w:hAnsi="宋体" w:eastAsia="仿宋_GB2312"/>
          <w:color w:val="auto"/>
          <w:sz w:val="24"/>
          <w:highlight w:val="none"/>
          <w:lang w:eastAsia="zh-CN"/>
        </w:rPr>
        <w:t xml:space="preserve">涂装、</w:t>
      </w:r>
      <w:r>
        <w:rPr>
          <w:rFonts w:hint="eastAsia" w:ascii="仿宋_GB2312" w:hAnsi="宋体" w:eastAsia="仿宋_GB2312"/>
          <w:color w:val="auto"/>
          <w:sz w:val="24"/>
          <w:highlight w:val="none"/>
        </w:rPr>
        <w:t xml:space="preserve">编号，并为车辆安装北斗车辆动态监测系统，同时为</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提供可监测软件，实现</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对车辆运行轨迹的有效实时监测（其设备安装、运行维护费用由</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承担）</w:t>
      </w:r>
      <w:r>
        <w:rPr>
          <w:rFonts w:hint="eastAsia" w:ascii="仿宋_GB2312" w:hAnsi="宋体" w:eastAsia="仿宋_GB2312"/>
          <w:color w:val="auto"/>
          <w:sz w:val="24"/>
          <w:highlight w:val="none"/>
          <w:lang w:eastAsia="zh-CN"/>
        </w:rPr>
        <w:t xml:space="preserve">。</w:t>
      </w:r>
      <w:r/>
    </w:p>
    <w:p>
      <w:pPr>
        <w:ind w:firstLine="47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不得擅自转运工业固废、工业有毒有害垃圾、易燃易爆垃圾、医疗垃圾、园林垃圾、建筑</w:t>
      </w:r>
      <w:r>
        <w:rPr>
          <w:rFonts w:hint="eastAsia" w:ascii="仿宋_GB2312" w:hAnsi="宋体" w:eastAsia="仿宋_GB2312"/>
          <w:color w:val="auto"/>
          <w:sz w:val="24"/>
          <w:highlight w:val="none"/>
          <w:lang w:eastAsia="zh-CN"/>
        </w:rPr>
        <w:t xml:space="preserve">垃圾</w:t>
      </w:r>
      <w:r>
        <w:rPr>
          <w:rFonts w:hint="eastAsia" w:ascii="仿宋_GB2312" w:hAnsi="宋体" w:eastAsia="仿宋_GB2312"/>
          <w:color w:val="auto"/>
          <w:sz w:val="24"/>
          <w:highlight w:val="none"/>
        </w:rPr>
        <w:t xml:space="preserve">、装潢（装修）垃圾、污泥等非生活垃圾</w:t>
      </w:r>
      <w:r>
        <w:rPr>
          <w:rFonts w:hint="eastAsia" w:ascii="仿宋_GB2312" w:hAnsi="宋体" w:eastAsia="仿宋_GB2312"/>
          <w:color w:val="auto"/>
          <w:sz w:val="24"/>
          <w:highlight w:val="none"/>
          <w:lang w:eastAsia="zh-CN"/>
        </w:rPr>
        <w:t xml:space="preserve">。</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垃圾清运车辆必须自觉遵守</w:t>
      </w:r>
      <w:r>
        <w:rPr>
          <w:rFonts w:hint="eastAsia" w:ascii="仿宋_GB2312" w:hAnsi="宋体" w:eastAsia="仿宋_GB2312"/>
          <w:color w:val="auto"/>
          <w:sz w:val="24"/>
          <w:highlight w:val="none"/>
          <w:lang w:eastAsia="zh-CN"/>
        </w:rPr>
        <w:t xml:space="preserve">道路</w:t>
      </w:r>
      <w:r>
        <w:rPr>
          <w:rFonts w:hint="eastAsia" w:ascii="仿宋_GB2312" w:hAnsi="宋体" w:eastAsia="仿宋_GB2312"/>
          <w:color w:val="auto"/>
          <w:sz w:val="24"/>
          <w:highlight w:val="none"/>
        </w:rPr>
        <w:t xml:space="preserve">交通</w:t>
      </w:r>
      <w:r>
        <w:rPr>
          <w:rFonts w:hint="eastAsia" w:ascii="仿宋_GB2312" w:hAnsi="宋体" w:eastAsia="仿宋_GB2312"/>
          <w:color w:val="auto"/>
          <w:sz w:val="24"/>
          <w:highlight w:val="none"/>
          <w:lang w:eastAsia="zh-CN"/>
        </w:rPr>
        <w:t xml:space="preserve">法</w:t>
      </w:r>
      <w:r>
        <w:rPr>
          <w:rFonts w:hint="eastAsia" w:ascii="仿宋_GB2312" w:hAnsi="宋体" w:eastAsia="仿宋_GB2312"/>
          <w:color w:val="auto"/>
          <w:sz w:val="24"/>
          <w:highlight w:val="none"/>
        </w:rPr>
        <w:t xml:space="preserve">规，做到安全生产。</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工作人员在作业时应统一着具有反光标志的工作服、帽。</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（二）中转站运行要求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负责工业园生活垃圾中转站自环卫垃圾收集车进入中转站后称重、卸料、压实转运至徐州协鑫环保能源有限公司卸料完成的运营转运管理工作。</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中转站24小时安排人员值守，保证每日垃圾压缩转运工作正常，日产日清。</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运行管理人员和操作人员应具有相关工艺技能，熟悉设备的技术性能和运行、安全操作规程；</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运行管理人员和操作人员必须进行岗前的培训。</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负责中转站的转运车辆、压缩、真空抽吸设备设施的日常巡检工作。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中转站运行必须建立标准化管理方案。</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w:t>
      </w:r>
      <w:r>
        <w:rPr>
          <w:rFonts w:hint="eastAsia" w:ascii="仿宋_GB2312" w:hAnsi="宋体" w:eastAsia="仿宋_GB2312"/>
          <w:color w:val="auto"/>
          <w:sz w:val="24"/>
          <w:highlight w:val="none"/>
        </w:rPr>
        <w:t xml:space="preserve">制定管理人员组织架构、作业人员岗位分工计划表，合理安排、配置各岗位工作人员，明确各管理</w:t>
      </w:r>
      <w:r>
        <w:rPr>
          <w:rFonts w:hint="eastAsia" w:ascii="仿宋_GB2312" w:hAnsi="宋体" w:eastAsia="仿宋_GB2312"/>
          <w:color w:val="auto"/>
          <w:sz w:val="24"/>
          <w:highlight w:val="none"/>
          <w:lang w:eastAsia="zh-CN"/>
        </w:rPr>
        <w:t xml:space="preserve">岗位</w:t>
      </w:r>
      <w:r>
        <w:rPr>
          <w:rFonts w:hint="eastAsia" w:ascii="仿宋_GB2312" w:hAnsi="宋体" w:eastAsia="仿宋_GB2312"/>
          <w:color w:val="auto"/>
          <w:sz w:val="24"/>
          <w:highlight w:val="none"/>
        </w:rPr>
        <w:t xml:space="preserve">、操作岗位职责。</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w:t>
      </w:r>
      <w:r>
        <w:rPr>
          <w:rFonts w:hint="eastAsia" w:ascii="仿宋_GB2312" w:hAnsi="宋体" w:eastAsia="仿宋_GB2312"/>
          <w:color w:val="auto"/>
          <w:sz w:val="24"/>
          <w:highlight w:val="none"/>
        </w:rPr>
        <w:t xml:space="preserve">定期安排专业电工对配电房进行维护检查。</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9.</w:t>
      </w:r>
      <w:r>
        <w:rPr>
          <w:rFonts w:hint="eastAsia" w:ascii="仿宋_GB2312" w:hAnsi="宋体" w:eastAsia="仿宋_GB2312"/>
          <w:color w:val="auto"/>
          <w:sz w:val="24"/>
          <w:highlight w:val="none"/>
        </w:rPr>
        <w:t xml:space="preserve">制定值班计划，安排值班人员，做好值班值守工作。</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10.</w:t>
      </w:r>
      <w:r>
        <w:rPr>
          <w:rFonts w:hint="eastAsia" w:ascii="仿宋_GB2312" w:hAnsi="宋体" w:eastAsia="仿宋_GB2312"/>
          <w:color w:val="auto"/>
          <w:sz w:val="24"/>
          <w:highlight w:val="none"/>
        </w:rPr>
        <w:t xml:space="preserve">定期对中控操作人员进行考核，熟练掌握操作系统、操作技术。</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11.</w:t>
      </w:r>
      <w:r>
        <w:rPr>
          <w:rFonts w:hint="eastAsia" w:ascii="仿宋_GB2312" w:hAnsi="宋体" w:eastAsia="仿宋_GB2312"/>
          <w:color w:val="auto"/>
          <w:sz w:val="24"/>
          <w:highlight w:val="none"/>
        </w:rPr>
        <w:t xml:space="preserve">制定操作人员培训计划，定期考核。</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12.</w:t>
      </w:r>
      <w:r>
        <w:rPr>
          <w:rFonts w:hint="eastAsia" w:ascii="仿宋_GB2312" w:hAnsi="宋体" w:eastAsia="仿宋_GB2312"/>
          <w:color w:val="auto"/>
          <w:sz w:val="24"/>
          <w:highlight w:val="none"/>
        </w:rPr>
        <w:t xml:space="preserve">指定专人整理、报送地磅数据，不得私自删改数据。数据要求每日按制式表格报送，加盖公章，存档。</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13.</w:t>
      </w:r>
      <w:r>
        <w:rPr>
          <w:rFonts w:hint="eastAsia" w:ascii="仿宋_GB2312" w:hAnsi="宋体" w:eastAsia="仿宋_GB2312"/>
          <w:color w:val="auto"/>
          <w:sz w:val="24"/>
          <w:highlight w:val="none"/>
        </w:rPr>
        <w:t xml:space="preserve">负责对站内消防、设备操作、用电、车辆运行等安全责任和员工的安全生产教育及安全生产培训。同时对厂区的主体结构、附属设施等安全情况进行巡查并做好紧急应对处理。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14.</w:t>
      </w:r>
      <w:r>
        <w:rPr>
          <w:rFonts w:hint="eastAsia" w:ascii="仿宋_GB2312" w:hAnsi="宋体" w:eastAsia="仿宋_GB2312"/>
          <w:color w:val="auto"/>
          <w:sz w:val="24"/>
          <w:highlight w:val="none"/>
        </w:rPr>
        <w:t xml:space="preserve">负责全站及周边环境卫生，包括但不限于转运大厅、卸料大厅、压缩设备运行区域、中控室、卸料槽等区域的清扫、保洁、清洗以及转运车辆的清洗、站内道路冲洗，绿化设施的日常管养。</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15.</w:t>
      </w:r>
      <w:r>
        <w:rPr>
          <w:rFonts w:hint="eastAsia" w:ascii="仿宋_GB2312" w:hAnsi="宋体" w:eastAsia="仿宋_GB2312"/>
          <w:color w:val="auto"/>
          <w:sz w:val="24"/>
          <w:highlight w:val="none"/>
        </w:rPr>
        <w:t xml:space="preserve">负责中转站内设备日常维护管理、设备保洁。</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16.</w:t>
      </w:r>
      <w:r>
        <w:rPr>
          <w:rFonts w:hint="eastAsia" w:ascii="仿宋_GB2312" w:hAnsi="宋体" w:eastAsia="仿宋_GB2312"/>
          <w:color w:val="auto"/>
          <w:sz w:val="24"/>
          <w:highlight w:val="none"/>
        </w:rPr>
        <w:t xml:space="preserve">负责每天对站内场地、坡道、专用道路进行洒水降尘，频率每天不少于二次。</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17.</w:t>
      </w:r>
      <w:r>
        <w:rPr>
          <w:rFonts w:hint="eastAsia" w:ascii="仿宋_GB2312" w:hAnsi="宋体" w:eastAsia="仿宋_GB2312"/>
          <w:color w:val="auto"/>
          <w:sz w:val="24"/>
          <w:highlight w:val="none"/>
        </w:rPr>
        <w:t xml:space="preserve">每天不少于2遍中转站的日常消杀作业；</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（三）垃圾转运要求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需根据徐州协鑫环保能源有限公司接收垃圾时间段合理安排垃圾收集压缩及清运作业。</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垃圾装运量应以车辆的额定荷载和有效容积为限，不得超重超载运输。驾驶员不得以载荷不到为理由，拒绝运输，或者以其他任何理由消极运输。</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作业车辆必须严格按规定线路行驶，不得擅自变更线路。如遇道路维修封闭等原因，造成必须调整行驶线路的，必须提前报</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备案。</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生活垃圾必须运送到指定的处置终端，不得将带有火种的生活垃圾运输至处置终端。装卸垃圾应符合作业要求，不得乱倒、乱卸、乱抛垃圾，运输过程中不得有抛洒滴漏现象。</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作业车辆应标明企业，统一编号，配备专业的司乘人员。车辆驾驶员应熟练掌握车辆性能及操作规范，持证上岗，定人定岗，文明行车。</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在上下班高峰期，作业车辆必须按照道路交通的管制要求，规范行驶，低速行驶，避让行人和非机动车，尽可能避免造成拥堵等不良影响。在中转站装载作业过程中，要小心驾驶，避免碰撞，减少</w:t>
      </w:r>
      <w:r>
        <w:rPr>
          <w:rFonts w:hint="eastAsia" w:ascii="仿宋_GB2312" w:hAnsi="宋体" w:eastAsia="仿宋_GB2312"/>
          <w:color w:val="auto"/>
          <w:sz w:val="24"/>
          <w:highlight w:val="none"/>
          <w:lang w:eastAsia="zh-CN"/>
        </w:rPr>
        <w:t xml:space="preserve">噪声</w:t>
      </w:r>
      <w:r>
        <w:rPr>
          <w:rFonts w:hint="eastAsia" w:ascii="仿宋_GB2312" w:hAnsi="宋体" w:eastAsia="仿宋_GB2312"/>
          <w:color w:val="auto"/>
          <w:sz w:val="24"/>
          <w:highlight w:val="none"/>
        </w:rPr>
        <w:t xml:space="preserve">，尽可能避免扰民。</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中转站垃圾不得有整箱垃圾滞留过夜。</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w:t>
      </w:r>
      <w:r>
        <w:rPr>
          <w:rFonts w:hint="eastAsia" w:ascii="仿宋_GB2312" w:hAnsi="宋体" w:eastAsia="仿宋_GB2312"/>
          <w:color w:val="auto"/>
          <w:sz w:val="24"/>
          <w:highlight w:val="none"/>
        </w:rPr>
        <w:t xml:space="preserve">出现车辆损坏、人员请休假等情况需及时调整，保证垃圾转运正常运行。</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w:t>
      </w:r>
      <w:r>
        <w:rPr>
          <w:rFonts w:hint="eastAsia" w:ascii="仿宋_GB2312" w:hAnsi="宋体" w:eastAsia="仿宋_GB2312"/>
          <w:color w:val="auto"/>
          <w:sz w:val="24"/>
          <w:highlight w:val="none"/>
        </w:rPr>
        <w:t xml:space="preserve">遇城市道路检查及终端处置厂设备检修或其他特殊情况，应及时沟通环卫处调整运行方案，避免垃圾滞留。</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（四）驾驶员要求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驾驶员应具备符合准驾车型的有效证件，保证安全、文明驾驶，进站、装载、运输、倾倒等作业保证文明有序。驾驶员要严格遵守《</w:t>
      </w:r>
      <w:r>
        <w:rPr>
          <w:rFonts w:hint="eastAsia" w:ascii="仿宋_GB2312" w:hAnsi="宋体" w:eastAsia="仿宋_GB2312"/>
          <w:color w:val="auto"/>
          <w:sz w:val="24"/>
          <w:highlight w:val="none"/>
          <w:lang w:eastAsia="zh-CN"/>
        </w:rPr>
        <w:t xml:space="preserve">中华人民共和国道路交通安全法</w:t>
      </w:r>
      <w:r>
        <w:rPr>
          <w:rFonts w:hint="eastAsia" w:ascii="仿宋_GB2312" w:hAnsi="宋体" w:eastAsia="仿宋_GB2312"/>
          <w:color w:val="auto"/>
          <w:sz w:val="24"/>
          <w:highlight w:val="none"/>
        </w:rPr>
        <w:t xml:space="preserve">》，携带驾驶证件上岗，严格遵守操作规程，严禁开快车、病车、赌气车；严禁疲劳驾驶、酒后开车；在转运过程中应保持车辆号牌清晰，不得遮挡公司编号及车辆号牌；每天作业完成后应按规定停放好运输车辆；要自觉接受媒体及社会的监督。</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驾驶员必须严格遵守各项规章制度，认真履行垃圾清运职责，听从</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工作安排和垃圾调度，不得以任何理由拒绝</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的要求。严格按照</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制订的调度方案调运生活垃圾，保持通讯畅通，随时准备处理应急、突击任务，确保城市无积存生活垃圾。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驾驶员不得无故拒运清单内中转站的垃圾，在配合本站转运车辆维修、保养、故障期间，</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应当安排备用车辆进行补充，不得因为车辆原因，造成生活垃圾滞留；</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服务于本项目的所有车辆，不得私自运输清单中转站以外的其他生活垃圾和其他垃圾。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驾驶员必须配合各垃圾中转站的工作，不得人为造成垃圾在站内积压，更不能消极怠工。因中转站设备检修、停电等原因造成无法正常生产的，要服从</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管理人员的管理与垃圾调度。</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车辆驾驶员必须服从中转站工作人员管理，不得无故与中转站操作人员、前端垃圾收运人员发生矛盾。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生活垃圾运输车辆进入生活垃圾处理终端后，车辆驾驶员应服从生活垃圾处理终端管理人员的管理，不得违反安全操作规定，车辆要按照处置厂（场）的限制时速行驶。</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w:t>
      </w:r>
      <w:r>
        <w:rPr>
          <w:rFonts w:hint="eastAsia" w:ascii="仿宋_GB2312" w:hAnsi="宋体" w:eastAsia="仿宋_GB2312"/>
          <w:color w:val="auto"/>
          <w:sz w:val="24"/>
          <w:highlight w:val="none"/>
        </w:rPr>
        <w:t xml:space="preserve">驾驶员必须按照各站点的作息时间，提前到达中转站，并做好出车前的各类检查。当天运输作业完毕，必须将车辆和压缩箱冲洗干净。</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w:t>
      </w:r>
      <w:r>
        <w:rPr>
          <w:rFonts w:hint="eastAsia" w:ascii="仿宋_GB2312" w:hAnsi="宋体" w:eastAsia="仿宋_GB2312"/>
          <w:color w:val="auto"/>
          <w:sz w:val="24"/>
          <w:highlight w:val="none"/>
        </w:rPr>
        <w:t xml:space="preserve">驾驶员在运输作业时，应统一着工作装。</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（五）安全生产等</w:t>
      </w:r>
      <w:r>
        <w:rPr>
          <w:rFonts w:hint="eastAsia" w:ascii="仿宋_GB2312" w:hAnsi="宋体" w:eastAsia="仿宋_GB2312"/>
          <w:color w:val="auto"/>
          <w:sz w:val="24"/>
          <w:highlight w:val="none"/>
          <w:lang w:eastAsia="zh-CN"/>
        </w:rPr>
        <w:t xml:space="preserve">其他</w:t>
      </w:r>
      <w:r>
        <w:rPr>
          <w:rFonts w:hint="eastAsia" w:ascii="仿宋_GB2312" w:hAnsi="宋体" w:eastAsia="仿宋_GB2312"/>
          <w:color w:val="auto"/>
          <w:sz w:val="24"/>
          <w:highlight w:val="none"/>
        </w:rPr>
        <w:t xml:space="preserve">工作要求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安全责任：</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在服务经营期限内所发生的一切安全责任（包括人身安全及财产安全等），全部由</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承担，与</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无关。</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1.乙方</w:t>
      </w:r>
      <w:r>
        <w:rPr>
          <w:rFonts w:hint="eastAsia" w:ascii="仿宋_GB2312" w:hAnsi="宋体" w:eastAsia="仿宋_GB2312"/>
          <w:color w:val="auto"/>
          <w:sz w:val="24"/>
          <w:highlight w:val="none"/>
        </w:rPr>
        <w:t xml:space="preserve">应制定并执行全面、完善、针对各个岗位的安全生产责任制度、劳动保障体系和风险防控措施，做到安全第一、责任到人、严密防控，规范实施各项作业程序和作业方式，并指定专职人员负责安全生产工作，每日巡查作业人员劳动保护用具装备和设施设备使用及保养情况，主动排除安全隐患、发现问题及时解决，出现事故全力控制。</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2.乙方</w:t>
      </w:r>
      <w:r>
        <w:rPr>
          <w:rFonts w:hint="eastAsia" w:ascii="仿宋_GB2312" w:hAnsi="宋体" w:eastAsia="仿宋_GB2312"/>
          <w:color w:val="auto"/>
          <w:sz w:val="24"/>
          <w:highlight w:val="none"/>
        </w:rPr>
        <w:t xml:space="preserve">严格执行《安全生产管理制度》及国家劳动安全技术规程、劳动卫生规程和劳动安全卫生管理制度，并结合场站实际情况，建立健全相关责任制度，安全管理人员配备齐全，安全防护达标。</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3.乙方</w:t>
      </w:r>
      <w:r>
        <w:rPr>
          <w:rFonts w:hint="eastAsia" w:ascii="仿宋_GB2312" w:hAnsi="宋体" w:eastAsia="仿宋_GB2312"/>
          <w:color w:val="auto"/>
          <w:sz w:val="24"/>
          <w:highlight w:val="none"/>
        </w:rPr>
        <w:t xml:space="preserve">制定安全生产例会制度，要求每周至少组织一次安全生产工作例会，各运营岗位负责人参会，安全管理工作细化到人，责任到人。</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4.乙方</w:t>
      </w:r>
      <w:r>
        <w:rPr>
          <w:rFonts w:hint="eastAsia" w:ascii="仿宋_GB2312" w:hAnsi="宋体" w:eastAsia="仿宋_GB2312"/>
          <w:color w:val="auto"/>
          <w:sz w:val="24"/>
          <w:highlight w:val="none"/>
        </w:rPr>
        <w:t xml:space="preserve">编制安全生产管理相关文件和安全相关文件档案管理制度，做到各项安全文件精细、规范。</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5.乙方</w:t>
      </w:r>
      <w:r>
        <w:rPr>
          <w:rFonts w:hint="eastAsia" w:ascii="仿宋_GB2312" w:hAnsi="宋体" w:eastAsia="仿宋_GB2312"/>
          <w:color w:val="auto"/>
          <w:sz w:val="24"/>
          <w:highlight w:val="none"/>
        </w:rPr>
        <w:t xml:space="preserve">制定安全教育培训管理制度，每年至少组织一次安全员培训，安全员必须持证上岗，特种设备作业人员必须持证上岗，入职前必须进行安全教育培训，考核合格后上岗，在职</w:t>
      </w:r>
      <w:r>
        <w:rPr>
          <w:rFonts w:hint="eastAsia" w:ascii="仿宋_GB2312" w:hAnsi="宋体" w:eastAsia="仿宋_GB2312"/>
          <w:color w:val="auto"/>
          <w:sz w:val="24"/>
          <w:highlight w:val="none"/>
          <w:lang w:eastAsia="zh-CN"/>
        </w:rPr>
        <w:t xml:space="preserve">期间</w:t>
      </w:r>
      <w:r>
        <w:rPr>
          <w:rFonts w:hint="eastAsia" w:ascii="仿宋_GB2312" w:hAnsi="宋体" w:eastAsia="仿宋_GB2312"/>
          <w:color w:val="auto"/>
          <w:sz w:val="24"/>
          <w:highlight w:val="none"/>
        </w:rPr>
        <w:t xml:space="preserve">定期进行安全教育培训及相应的考核。</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6.乙方</w:t>
      </w:r>
      <w:r>
        <w:rPr>
          <w:rFonts w:hint="eastAsia" w:ascii="仿宋_GB2312" w:hAnsi="宋体" w:eastAsia="仿宋_GB2312"/>
          <w:color w:val="auto"/>
          <w:sz w:val="24"/>
          <w:highlight w:val="none"/>
        </w:rPr>
        <w:t xml:space="preserve">招聘新进场站职工必须</w:t>
      </w:r>
      <w:r>
        <w:rPr>
          <w:rFonts w:hint="eastAsia" w:ascii="仿宋_GB2312" w:hAnsi="宋体" w:eastAsia="仿宋_GB2312"/>
          <w:color w:val="auto"/>
          <w:sz w:val="24"/>
          <w:highlight w:val="none"/>
          <w:lang w:eastAsia="zh-CN"/>
        </w:rPr>
        <w:t xml:space="preserve">进行</w:t>
      </w:r>
      <w:r>
        <w:rPr>
          <w:rFonts w:hint="eastAsia" w:ascii="仿宋_GB2312" w:hAnsi="宋体" w:eastAsia="仿宋_GB2312"/>
          <w:color w:val="auto"/>
          <w:sz w:val="24"/>
          <w:highlight w:val="none"/>
        </w:rPr>
        <w:t xml:space="preserve">二级（企业、部门）安全教育，培训时间不得少于24学时。</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7.乙方</w:t>
      </w:r>
      <w:r>
        <w:rPr>
          <w:rFonts w:hint="eastAsia" w:ascii="仿宋_GB2312" w:hAnsi="宋体" w:eastAsia="仿宋_GB2312"/>
          <w:color w:val="auto"/>
          <w:sz w:val="24"/>
          <w:highlight w:val="none"/>
        </w:rPr>
        <w:t xml:space="preserve">对使用的垃圾转运车应保持车容车貌整洁，车况良好，行驶证件齐全，严禁抛洒滴漏。</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8.乙方</w:t>
      </w:r>
      <w:r>
        <w:rPr>
          <w:rFonts w:hint="eastAsia" w:ascii="仿宋_GB2312" w:hAnsi="宋体" w:eastAsia="仿宋_GB2312"/>
          <w:color w:val="auto"/>
          <w:sz w:val="24"/>
          <w:highlight w:val="none"/>
        </w:rPr>
        <w:t xml:space="preserve">确保数据统计准确，发现数据异常，及时上报，不得私自更改系统数据。</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9.乙方</w:t>
      </w:r>
      <w:r>
        <w:rPr>
          <w:rFonts w:hint="eastAsia" w:ascii="仿宋_GB2312" w:hAnsi="宋体" w:eastAsia="仿宋_GB2312"/>
          <w:color w:val="auto"/>
          <w:sz w:val="24"/>
          <w:highlight w:val="none"/>
        </w:rPr>
        <w:t xml:space="preserve">（及其作业人员）应严格遵守各项法律、法规，强化人员管理、治安、维稳等内部工作，严禁发生扰乱社会治安、非法上访等事件。</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10.乙方</w:t>
      </w:r>
      <w:r>
        <w:rPr>
          <w:rFonts w:hint="eastAsia" w:ascii="仿宋_GB2312" w:hAnsi="宋体" w:eastAsia="仿宋_GB2312"/>
          <w:color w:val="auto"/>
          <w:sz w:val="24"/>
          <w:highlight w:val="none"/>
        </w:rPr>
        <w:t xml:space="preserve">必须与</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签订安全</w:t>
      </w:r>
      <w:r>
        <w:rPr>
          <w:rFonts w:hint="eastAsia" w:ascii="仿宋_GB2312" w:hAnsi="宋体" w:eastAsia="仿宋_GB2312"/>
          <w:color w:val="auto"/>
          <w:sz w:val="24"/>
          <w:highlight w:val="none"/>
          <w:lang w:eastAsia="zh-CN"/>
        </w:rPr>
        <w:t xml:space="preserve">生产</w:t>
      </w:r>
      <w:r>
        <w:rPr>
          <w:rFonts w:hint="eastAsia" w:ascii="仿宋_GB2312" w:hAnsi="宋体" w:eastAsia="仿宋_GB2312"/>
          <w:color w:val="auto"/>
          <w:sz w:val="24"/>
          <w:highlight w:val="none"/>
        </w:rPr>
        <w:t xml:space="preserve">责任书，明确安全责任。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 xml:space="preserve">第</w:t>
      </w:r>
      <w:r>
        <w:rPr>
          <w:rFonts w:hint="eastAsia" w:ascii="仿宋_GB2312" w:hAnsi="宋体" w:eastAsia="仿宋_GB2312"/>
          <w:b/>
          <w:color w:val="auto"/>
          <w:sz w:val="24"/>
          <w:szCs w:val="24"/>
          <w:highlight w:val="none"/>
          <w:lang w:eastAsia="zh-CN"/>
        </w:rPr>
        <w:t xml:space="preserve">八</w:t>
      </w:r>
      <w:r>
        <w:rPr>
          <w:rFonts w:hint="eastAsia" w:ascii="仿宋_GB2312" w:hAnsi="宋体" w:eastAsia="仿宋_GB2312"/>
          <w:b/>
          <w:color w:val="auto"/>
          <w:sz w:val="24"/>
          <w:szCs w:val="24"/>
          <w:highlight w:val="none"/>
        </w:rPr>
        <w:t xml:space="preserve">条</w:t>
      </w:r>
      <w:r>
        <w:rPr>
          <w:rFonts w:ascii="仿宋_GB2312" w:hAnsi="宋体" w:eastAsia="仿宋_GB2312"/>
          <w:b/>
          <w:color w:val="auto"/>
          <w:sz w:val="24"/>
          <w:szCs w:val="24"/>
          <w:highlight w:val="none"/>
        </w:rPr>
        <w:t xml:space="preserve">  </w:t>
      </w:r>
      <w:r>
        <w:rPr>
          <w:rFonts w:hint="eastAsia" w:ascii="仿宋_GB2312" w:hAnsi="宋体" w:eastAsia="仿宋_GB2312"/>
          <w:b/>
          <w:bCs/>
          <w:color w:val="auto"/>
          <w:sz w:val="24"/>
          <w:szCs w:val="24"/>
          <w:highlight w:val="none"/>
        </w:rPr>
        <w:t xml:space="preserve">贾汪工业园垃圾站渗滤液处理市场化运营</w:t>
      </w:r>
      <w:r>
        <w:rPr>
          <w:rFonts w:ascii="仿宋_GB2312" w:hAnsi="宋体" w:eastAsia="仿宋_GB2312"/>
          <w:color w:val="auto"/>
          <w:sz w:val="24"/>
          <w:szCs w:val="24"/>
          <w:highlight w:val="none"/>
        </w:rPr>
        <w:t xml:space="preserve">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应保证工业园垃圾站渗滤液处理市场化运营项目得以有效维护，保持设施高水平运行，必须采用适当的维护措施，使得运营的可靠性得到保障。徐州贾汪工业园区中转站需要设置管理运维人员，负责工业园垃圾中转站垃圾渗滤液无害化处理，并对现有垃圾渗滤液处理设施运行进行管理和维护保养，保障设备的正常运行，运行管理时间为每日二十四小时。</w:t>
      </w:r>
      <w:r/>
    </w:p>
    <w:p>
      <w:pPr>
        <w:ind w:firstLine="470"/>
        <w:spacing w:line="560" w:lineRule="exact"/>
        <w:rPr>
          <w:rFonts w:hint="eastAsia" w:ascii="仿宋_GB2312" w:hAnsi="宋体" w:eastAsia="仿宋_GB2312"/>
          <w:b/>
          <w:bCs/>
          <w:color w:val="auto"/>
          <w:sz w:val="24"/>
          <w:highlight w:val="none"/>
          <w:lang w:eastAsia="zh-CN"/>
        </w:rPr>
      </w:pPr>
      <w:r>
        <w:rPr>
          <w:rFonts w:hint="eastAsia" w:ascii="仿宋_GB2312" w:hAnsi="宋体" w:eastAsia="仿宋_GB2312"/>
          <w:b/>
          <w:bCs/>
          <w:color w:val="auto"/>
          <w:sz w:val="24"/>
          <w:highlight w:val="none"/>
        </w:rPr>
        <w:t xml:space="preserve">项目总体要求</w:t>
      </w:r>
      <w:r>
        <w:rPr>
          <w:rFonts w:hint="eastAsia" w:ascii="仿宋_GB2312" w:hAnsi="宋体" w:eastAsia="仿宋_GB2312"/>
          <w:b/>
          <w:bCs/>
          <w:color w:val="auto"/>
          <w:sz w:val="24"/>
          <w:highlight w:val="none"/>
          <w:lang w:eastAsia="zh-CN"/>
        </w:rPr>
        <w:t xml:space="preserve">：</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须建立完善的出水水质检测与报告制度，配合</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委托的第三方检测机构开展每月例行水质检测工作，确保水质达标排放。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2.</w:t>
      </w:r>
      <w:r>
        <w:rPr>
          <w:rFonts w:hint="eastAsia" w:ascii="仿宋_GB2312" w:hAnsi="宋体" w:eastAsia="仿宋_GB2312"/>
          <w:color w:val="auto"/>
          <w:sz w:val="24"/>
          <w:highlight w:val="none"/>
        </w:rPr>
        <w:t xml:space="preserve">确保水处理设备正常运行，做好运维期间相关台账登记、整理、存档工作。</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3.</w:t>
      </w:r>
      <w:r>
        <w:rPr>
          <w:rFonts w:hint="eastAsia" w:ascii="仿宋_GB2312" w:hAnsi="宋体" w:eastAsia="仿宋_GB2312"/>
          <w:color w:val="auto"/>
          <w:sz w:val="24"/>
          <w:highlight w:val="none"/>
        </w:rPr>
        <w:t xml:space="preserve">承担水处理药剂、耗材、运维人员工资及设备维修维护等全部相关费用。</w:t>
      </w:r>
      <w:r/>
    </w:p>
    <w:p>
      <w:pPr>
        <w:ind w:firstLine="413"/>
        <w:spacing w:line="560" w:lineRule="exact"/>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lang w:eastAsia="zh-CN"/>
        </w:rPr>
        <w:t xml:space="preserve">（一）</w:t>
      </w:r>
      <w:r>
        <w:rPr>
          <w:rFonts w:hint="eastAsia" w:ascii="仿宋_GB2312" w:hAnsi="宋体" w:eastAsia="仿宋_GB2312"/>
          <w:b w:val="0"/>
          <w:bCs w:val="0"/>
          <w:color w:val="auto"/>
          <w:sz w:val="24"/>
          <w:szCs w:val="24"/>
          <w:highlight w:val="none"/>
        </w:rPr>
        <w:t xml:space="preserve">服务要求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1.乙方</w:t>
      </w:r>
      <w:r>
        <w:rPr>
          <w:rFonts w:hint="eastAsia" w:ascii="仿宋_GB2312" w:hAnsi="宋体" w:eastAsia="仿宋_GB2312"/>
          <w:color w:val="auto"/>
          <w:sz w:val="24"/>
          <w:highlight w:val="none"/>
        </w:rPr>
        <w:t xml:space="preserve">对</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现有垃圾渗滤液处理设施运行进行管理和维护保养，保障设备的正常运行，运行管理时间为每日二十四小时。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2.乙方</w:t>
      </w:r>
      <w:r>
        <w:rPr>
          <w:rFonts w:hint="eastAsia" w:ascii="仿宋_GB2312" w:hAnsi="宋体" w:eastAsia="仿宋_GB2312"/>
          <w:color w:val="auto"/>
          <w:sz w:val="24"/>
          <w:highlight w:val="none"/>
        </w:rPr>
        <w:t xml:space="preserve">按运营管理要求自行配备劳保用品用具、常规检测仪器及化验设备，保证运营期间的办公及工作、安全。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3.乙方</w:t>
      </w:r>
      <w:r>
        <w:rPr>
          <w:rFonts w:hint="eastAsia" w:ascii="仿宋_GB2312" w:hAnsi="宋体" w:eastAsia="仿宋_GB2312"/>
          <w:color w:val="auto"/>
          <w:sz w:val="24"/>
          <w:highlight w:val="none"/>
        </w:rPr>
        <w:t xml:space="preserve">驻场的运营管理操作人员须穿着统一的制服，</w:t>
      </w:r>
      <w:r>
        <w:rPr>
          <w:rFonts w:hint="eastAsia" w:ascii="仿宋_GB2312" w:hAnsi="宋体" w:eastAsia="仿宋_GB2312"/>
          <w:color w:val="auto"/>
          <w:sz w:val="24"/>
          <w:highlight w:val="none"/>
          <w:lang w:eastAsia="zh-CN"/>
        </w:rPr>
        <w:t xml:space="preserve">佩戴</w:t>
      </w:r>
      <w:r>
        <w:rPr>
          <w:rFonts w:hint="eastAsia" w:ascii="仿宋_GB2312" w:hAnsi="宋体" w:eastAsia="仿宋_GB2312"/>
          <w:color w:val="auto"/>
          <w:sz w:val="24"/>
          <w:highlight w:val="none"/>
        </w:rPr>
        <w:t xml:space="preserve">专业上岗证，同时必须接受过现有渗滤液设备厂家的操作培训，并具备岗位的操作技能和设备生产厂家发放的操作资格证。</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4.乙方</w:t>
      </w:r>
      <w:r>
        <w:rPr>
          <w:rFonts w:hint="eastAsia" w:ascii="仿宋_GB2312" w:hAnsi="宋体" w:eastAsia="仿宋_GB2312"/>
          <w:color w:val="auto"/>
          <w:sz w:val="24"/>
          <w:highlight w:val="none"/>
        </w:rPr>
        <w:t xml:space="preserve">在经营期内应合理安排规定的检修、保养和调试，并保证环保处理设施正常运行。如遇必须停运大修的情况，</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必须提前一周时间书面通知</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（如遇突发性事故而必须停运大修的，</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须立即通知</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5.乙方</w:t>
      </w:r>
      <w:r>
        <w:rPr>
          <w:rFonts w:hint="eastAsia" w:ascii="仿宋_GB2312" w:hAnsi="宋体" w:eastAsia="仿宋_GB2312"/>
          <w:color w:val="auto"/>
          <w:sz w:val="24"/>
          <w:highlight w:val="none"/>
        </w:rPr>
        <w:t xml:space="preserve">每月免费提供一次符合环保要求的排水合格检测报告，如检测不合格，由</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承担相关责任。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为尽快了解熟悉项目各类设施之目的，</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接到中标通知书后即可派人员进场开展运营接管前期准备，并协助配合政府相关各方进行项目新、老设施及设备的交接验收和清点接收工作。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7.乙方必须在</w:t>
      </w:r>
      <w:r>
        <w:rPr>
          <w:rFonts w:hint="eastAsia" w:ascii="仿宋_GB2312" w:hAnsi="宋体" w:eastAsia="仿宋_GB2312"/>
          <w:color w:val="auto"/>
          <w:sz w:val="24"/>
          <w:highlight w:val="none"/>
        </w:rPr>
        <w:t xml:space="preserve">运营合同签署后 5 个工作日内安排运营团队进场开展运营工作，否则</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有权终止合同。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8.乙方必须</w:t>
      </w:r>
      <w:r>
        <w:rPr>
          <w:rFonts w:hint="eastAsia" w:ascii="仿宋_GB2312" w:hAnsi="宋体" w:eastAsia="仿宋_GB2312"/>
          <w:color w:val="auto"/>
          <w:sz w:val="24"/>
          <w:highlight w:val="none"/>
        </w:rPr>
        <w:t xml:space="preserve">按相关法律法规对污水处理设备科学合理运营，每日记录运营情况，</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可不定期检查。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9.</w:t>
      </w:r>
      <w:r>
        <w:rPr>
          <w:rFonts w:hint="eastAsia" w:ascii="仿宋_GB2312" w:hAnsi="宋体" w:eastAsia="仿宋_GB2312"/>
          <w:color w:val="auto"/>
          <w:sz w:val="24"/>
          <w:highlight w:val="none"/>
        </w:rPr>
        <w:t xml:space="preserve">按照现有法律法规，污水须在处理设备内处理达标后排放，不得外运处理。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出水标准项目要求经过设备处理后，出水水质达到以下标准：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主要污染物排放执行标准：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其他</w:t>
      </w:r>
      <w:r>
        <w:rPr>
          <w:rFonts w:hint="eastAsia" w:ascii="仿宋_GB2312" w:hAnsi="宋体" w:eastAsia="仿宋_GB2312"/>
          <w:color w:val="auto"/>
          <w:sz w:val="24"/>
          <w:highlight w:val="none"/>
        </w:rPr>
        <w:t xml:space="preserve">未说明事宜参照当地环保局要求，如有冲突按较严标准执行。如标准中有更新，按较严标准执行。</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lang w:eastAsia="zh-CN"/>
        </w:rPr>
        <w:t xml:space="preserve">（二）</w:t>
      </w:r>
      <w:r>
        <w:rPr>
          <w:rFonts w:hint="eastAsia" w:ascii="仿宋_GB2312" w:hAnsi="宋体" w:eastAsia="仿宋_GB2312"/>
          <w:b/>
          <w:bCs/>
          <w:color w:val="auto"/>
          <w:sz w:val="24"/>
          <w:szCs w:val="24"/>
          <w:highlight w:val="none"/>
        </w:rPr>
        <w:t xml:space="preserve">运维的内容与程序</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运行维护内容</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（1）工程各个处理单元的正常运行操作，以确保处理后的污水达标排放；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（2）站内主要设备的运行管理与日常维修养护，以确保污水站内设备的正常运行；</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（3）电气系统、仪器仪表等的运行及维修养护；</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（4）站内的环境卫生、保安管理等；</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（5）所有仪表及运行记录的整理、归档与移交；</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（6）污水管线及在线监测仪表的运行与维护；</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（7）操作人员培训；</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（8）岗位责任制及各种管理制度的建立等。</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2.</w:t>
      </w:r>
      <w:r>
        <w:rPr>
          <w:rFonts w:hint="eastAsia" w:ascii="仿宋_GB2312" w:hAnsi="宋体" w:eastAsia="仿宋_GB2312"/>
          <w:color w:val="auto"/>
          <w:sz w:val="24"/>
          <w:highlight w:val="none"/>
        </w:rPr>
        <w:t xml:space="preserve">运行维护的基本要求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（1）按需生产，首先应满足站点运行的基本要求，保证处理后污水达标。</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（2）经济生产，以最低的成本处理好污水，使其“达标”。</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（3）文明生产，要求具有全新素质的操作管理人员，以先进的技术文明的方式，安全</w:t>
      </w:r>
      <w:r>
        <w:rPr>
          <w:rFonts w:hint="eastAsia" w:ascii="仿宋_GB2312" w:hAnsi="宋体" w:eastAsia="仿宋_GB2312"/>
          <w:color w:val="auto"/>
          <w:sz w:val="24"/>
          <w:highlight w:val="none"/>
          <w:lang w:eastAsia="zh-CN"/>
        </w:rPr>
        <w:t xml:space="preserve">地</w:t>
      </w:r>
      <w:r>
        <w:rPr>
          <w:rFonts w:hint="eastAsia" w:ascii="仿宋_GB2312" w:hAnsi="宋体" w:eastAsia="仿宋_GB2312"/>
          <w:color w:val="auto"/>
          <w:sz w:val="24"/>
          <w:highlight w:val="none"/>
        </w:rPr>
        <w:t xml:space="preserve">搞好生产运行。</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（4）安全管理：建立完善的安全生产管理制度。服务期间，自行承担安全管理责任、费用和风险。确保本项目始终处于良好的运营状态并能够安全、稳定地处理中转站污水，处理后水质达到环保排放标准。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5）设备运行所需耗材管理：服务期间，必须至少提供相同型号的水泵、风机、膜组件等各一套作为备品备件，设备运行所需其他耗材自行采购，并负责耗材的使用与储存管理。涉及危险品耗材的，应当按照安全生产要求单独存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（6）投诉处理：须配合协调或处理由于中转站污水处理所带来的与周边单位（或居民）的各类问题。</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3.</w:t>
      </w:r>
      <w:r>
        <w:rPr>
          <w:rFonts w:hint="eastAsia" w:ascii="仿宋_GB2312" w:hAnsi="宋体" w:eastAsia="仿宋_GB2312"/>
          <w:color w:val="auto"/>
          <w:sz w:val="24"/>
          <w:highlight w:val="none"/>
        </w:rPr>
        <w:t xml:space="preserve">运行人员的责任和管理操作管理人员的任务是充分发挥各种处理方法的优点，根据设计要求进行科学的管理，在水质条件和环境条件发生变化时，充分利用各种工艺的弹性进行适当的调整，及时发现并解决异常问题，使处理系统高效低耗地完成净化处理作用，以达到理想的环境效益、经济效益和社会效益。</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lang w:eastAsia="zh-CN"/>
        </w:rPr>
        <w:t xml:space="preserve">（三）</w:t>
      </w:r>
      <w:r>
        <w:rPr>
          <w:rFonts w:hint="eastAsia" w:ascii="仿宋_GB2312" w:hAnsi="宋体" w:eastAsia="仿宋_GB2312"/>
          <w:b/>
          <w:bCs/>
          <w:color w:val="auto"/>
          <w:sz w:val="24"/>
          <w:szCs w:val="24"/>
          <w:highlight w:val="none"/>
        </w:rPr>
        <w:t xml:space="preserve">运维的日常管理要求</w:t>
      </w:r>
      <w:r/>
    </w:p>
    <w:p>
      <w:pPr>
        <w:ind w:firstLine="413"/>
        <w:spacing w:line="560" w:lineRule="exact"/>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lang w:val="en-US" w:eastAsia="zh-CN"/>
        </w:rPr>
        <w:t xml:space="preserve">1.</w:t>
      </w:r>
      <w:r>
        <w:rPr>
          <w:rFonts w:hint="eastAsia" w:ascii="仿宋_GB2312" w:hAnsi="宋体" w:eastAsia="仿宋_GB2312"/>
          <w:b w:val="0"/>
          <w:bCs w:val="0"/>
          <w:color w:val="auto"/>
          <w:sz w:val="24"/>
          <w:szCs w:val="24"/>
          <w:highlight w:val="none"/>
        </w:rPr>
        <w:t xml:space="preserve">内部的运行管理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lang w:val="en-US" w:eastAsia="zh-CN"/>
        </w:rPr>
        <w:t xml:space="preserve">1</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运行管理规范</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运行管理人员必须熟悉本处理工艺原理、工艺流程、设施设备运行要求、技术指标。</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制定《运行与维护方案》：根据现有污水处理设备技术工艺的特点和本项目实际情况，编制并执行本项目的《运行与维护方案》。</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操作运行人员必须熟悉本岗位的设施、设备的运行参数及技术要求。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必须每班次定时巡检各构筑物、工艺设备、电气、仪表运行是否正常，</w:t>
      </w:r>
      <w:r>
        <w:rPr>
          <w:rFonts w:hint="eastAsia" w:ascii="仿宋_GB2312" w:hAnsi="宋体" w:eastAsia="仿宋_GB2312"/>
          <w:color w:val="auto"/>
          <w:sz w:val="24"/>
          <w:highlight w:val="none"/>
          <w:lang w:eastAsia="zh-CN"/>
        </w:rPr>
        <w:t xml:space="preserve">并</w:t>
      </w:r>
      <w:r>
        <w:rPr>
          <w:rFonts w:hint="eastAsia" w:ascii="仿宋_GB2312" w:hAnsi="宋体" w:eastAsia="仿宋_GB2312"/>
          <w:color w:val="auto"/>
          <w:sz w:val="24"/>
          <w:highlight w:val="none"/>
        </w:rPr>
        <w:t xml:space="preserve">应做好巡检情况的记录。</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发现运行异常现象，及时上报上级主管，严重影响构筑物、机电设备使用安全时，采取紧急停运处理，并及时上报。</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保持岗位设备、操作环境整洁卫生，操作工具、卫生洁具及药品等不乱堆乱放。</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rPr>
        <w:t xml:space="preserve">（</w:t>
      </w:r>
      <w:r>
        <w:rPr>
          <w:rFonts w:hint="eastAsia" w:ascii="仿宋_GB2312" w:hAnsi="宋体" w:eastAsia="仿宋_GB2312"/>
          <w:b/>
          <w:bCs/>
          <w:color w:val="auto"/>
          <w:sz w:val="24"/>
          <w:szCs w:val="24"/>
          <w:highlight w:val="none"/>
          <w:lang w:val="en-US" w:eastAsia="zh-CN"/>
        </w:rPr>
        <w:t xml:space="preserve">2</w:t>
      </w:r>
      <w:r>
        <w:rPr>
          <w:rFonts w:hint="eastAsia" w:ascii="仿宋_GB2312" w:hAnsi="宋体" w:eastAsia="仿宋_GB2312"/>
          <w:b/>
          <w:bCs/>
          <w:color w:val="auto"/>
          <w:sz w:val="24"/>
          <w:szCs w:val="24"/>
          <w:highlight w:val="none"/>
        </w:rPr>
        <w:t xml:space="preserve">）安全操作规范</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各岗位运行操作人员及化验员，必须经过严格的技术、安全培训，考核合格 后方可上岗。</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非本处理站的操作人员，未经允许，严禁操作启闭各种机电设备、电气设施。</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启动机电设备前，确认设备具备安全启动条件，并严格执行设备厂家提供的启动操作说明书。</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各种机电设备检修时必须断电，严禁带电作业；检修期间启闭电器开关，一人操作，一人监控，并在控制柜、控制箱悬挂维修状态安全警示牌。</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雨天、冬季雪天正常巡检时，注意构筑物走道板、操作平台、楼梯的防滑，雷雨季节注意防雷击，高处及空旷处减少停留时间。</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保持建筑构筑物走廊、平台畅通无阻</w:t>
      </w:r>
      <w:r>
        <w:rPr>
          <w:rFonts w:hint="eastAsia" w:ascii="仿宋_GB2312" w:hAnsi="宋体" w:eastAsia="仿宋_GB2312"/>
          <w:color w:val="auto"/>
          <w:sz w:val="24"/>
          <w:highlight w:val="none"/>
          <w:lang w:eastAsia="zh-CN"/>
        </w:rPr>
        <w:t xml:space="preserve">，在</w:t>
      </w:r>
      <w:r>
        <w:rPr>
          <w:rFonts w:hint="eastAsia" w:ascii="仿宋_GB2312" w:hAnsi="宋体" w:eastAsia="仿宋_GB2312"/>
          <w:color w:val="auto"/>
          <w:sz w:val="24"/>
          <w:highlight w:val="none"/>
        </w:rPr>
        <w:t xml:space="preserve">紧急情</w:t>
      </w:r>
      <w:r>
        <w:rPr>
          <w:rFonts w:hint="eastAsia" w:ascii="仿宋_GB2312" w:hAnsi="宋体" w:eastAsia="仿宋_GB2312"/>
          <w:color w:val="auto"/>
          <w:sz w:val="24"/>
          <w:highlight w:val="none"/>
          <w:lang w:eastAsia="zh-CN"/>
        </w:rPr>
        <w:t xml:space="preserve">况下</w:t>
      </w:r>
      <w:r>
        <w:rPr>
          <w:rFonts w:hint="eastAsia" w:ascii="仿宋_GB2312" w:hAnsi="宋体" w:eastAsia="仿宋_GB2312"/>
          <w:color w:val="auto"/>
          <w:sz w:val="24"/>
          <w:highlight w:val="none"/>
        </w:rPr>
        <w:t xml:space="preserve">安全撤离时无障碍物堵路现象。</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清洁环境卫生时，严禁擦拭机电设备转动部位，冲洗水不得溅到电缆接头、低压控制柜、机电设备带电部位。</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在构筑物明显位置配备安全防护用具。</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上岗值班操作人员配备、佩戴劳保用品，随时注意安全防护。</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建立完善的安全生产管理制度。服务期间，自行承担安全管理责任、费用和风险。确保本项目始终处于良好的运营状态并能够安全、稳定地处理中转站污水，处理后水质达到环保排放标准。</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rPr>
        <w:t xml:space="preserve">（</w:t>
      </w:r>
      <w:r>
        <w:rPr>
          <w:rFonts w:hint="eastAsia" w:ascii="仿宋_GB2312" w:hAnsi="宋体" w:eastAsia="仿宋_GB2312"/>
          <w:b/>
          <w:bCs/>
          <w:color w:val="auto"/>
          <w:sz w:val="24"/>
          <w:szCs w:val="24"/>
          <w:highlight w:val="none"/>
          <w:lang w:eastAsia="zh-CN"/>
        </w:rPr>
        <w:t xml:space="preserve">四</w:t>
      </w:r>
      <w:r>
        <w:rPr>
          <w:rFonts w:hint="eastAsia" w:ascii="仿宋_GB2312" w:hAnsi="宋体" w:eastAsia="仿宋_GB2312"/>
          <w:b/>
          <w:bCs/>
          <w:color w:val="auto"/>
          <w:sz w:val="24"/>
          <w:szCs w:val="24"/>
          <w:highlight w:val="none"/>
        </w:rPr>
        <w:t xml:space="preserve">）运营工艺要求：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必须严格按照本项目污水处理设备的工艺要求与流程进行运维，不得擅自修改处理工艺及流程。</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lang w:eastAsia="zh-CN"/>
        </w:rPr>
        <w:t xml:space="preserve">（五）</w:t>
      </w:r>
      <w:r>
        <w:rPr>
          <w:rFonts w:hint="eastAsia" w:ascii="仿宋_GB2312" w:hAnsi="宋体" w:eastAsia="仿宋_GB2312"/>
          <w:b/>
          <w:bCs/>
          <w:color w:val="auto"/>
          <w:sz w:val="24"/>
          <w:szCs w:val="24"/>
          <w:highlight w:val="none"/>
        </w:rPr>
        <w:t xml:space="preserve">管理制度</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操作工岗位职责：</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严格遵守劳动纪律，坚守工作岗位，不得串岗闲谈或做私活，夜班不许睡觉。</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认真做好运行记录，数据要准确。及时填报各种表格，不缺漏项，不虚报。</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定期清理场地及设备箱体的卫生，并保持厂区环境整洁。</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定期对设备进行维修、保养，使设备始终处于完好状态。</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发现紧急情况应及时处理并立即向有关领导汇报。</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lang w:eastAsia="zh-CN"/>
        </w:rPr>
        <w:t xml:space="preserve">（六）</w:t>
      </w:r>
      <w:r>
        <w:rPr>
          <w:rFonts w:hint="eastAsia" w:ascii="仿宋_GB2312" w:hAnsi="宋体" w:eastAsia="仿宋_GB2312"/>
          <w:b/>
          <w:bCs/>
          <w:color w:val="auto"/>
          <w:sz w:val="24"/>
          <w:szCs w:val="24"/>
          <w:highlight w:val="none"/>
        </w:rPr>
        <w:t xml:space="preserve">卫生制度</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（1）室内外：</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不能随地吐痰，不得乱扔杂物、烟蒂；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厂区道路、草坪、露天工作台及各建筑物附近不得长期堆放杂物、垃圾；</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使用水冲、洗、浇时要节约用水，不得乱冲、乱洒，不得常流水、</w:t>
      </w:r>
      <w:r>
        <w:rPr>
          <w:rFonts w:hint="eastAsia" w:ascii="仿宋_GB2312" w:hAnsi="宋体" w:eastAsia="仿宋_GB2312"/>
          <w:color w:val="auto"/>
          <w:sz w:val="24"/>
          <w:highlight w:val="none"/>
          <w:lang w:eastAsia="zh-CN"/>
        </w:rPr>
        <w:t xml:space="preserve">长明灯</w:t>
      </w:r>
      <w:r>
        <w:rPr>
          <w:rFonts w:hint="eastAsia" w:ascii="仿宋_GB2312" w:hAnsi="宋体" w:eastAsia="仿宋_GB2312"/>
          <w:color w:val="auto"/>
          <w:sz w:val="24"/>
          <w:highlight w:val="none"/>
        </w:rPr>
        <w:t xml:space="preserve">。</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（2）室内：</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办公机具、办公用品、门窗、地面要勤擦、勤洗、勤扫、勤拖，室内墙面瓷砖明亮洁净，厕所无异味。</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个人衣着整洁，待人接物文明得体，言谈举止大方，保持室内安静有序。</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（3）设备：</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设备、仪器、仪表外观清洁，无油污与灰尘。</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设备四周地面干净、无积水、积油。</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（4）值班记录填写制度：</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值班人员在填写记录时，应按照规定，使用水笔填写，填写内容如实反映实际情况。</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运行记录应由值班人员填写，字迹工整、清晰，不得涂改、撕毁，保持记录表</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本</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干净整洁。</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认真填写值班日期、天气、交接时间和实际到岗人员。</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（5）设备运行所需耗材管理：服务期间，设备运行所需其他耗材自行采购，并负责耗材的使用与储存管理。涉及危险品耗材的，应当按照安全生产要求单独存放。</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lang w:eastAsia="zh-CN"/>
        </w:rPr>
        <w:t xml:space="preserve">（七）</w:t>
      </w:r>
      <w:r>
        <w:rPr>
          <w:rFonts w:hint="eastAsia" w:ascii="仿宋_GB2312" w:hAnsi="宋体" w:eastAsia="仿宋_GB2312"/>
          <w:b/>
          <w:bCs/>
          <w:color w:val="auto"/>
          <w:sz w:val="24"/>
          <w:szCs w:val="24"/>
          <w:highlight w:val="none"/>
        </w:rPr>
        <w:t xml:space="preserve">运营服务期管理及水质考核内容</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运营服务期管理考核内容</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服务供应商应建立污水处理设施的日常管理机制，并有专门的管理人员负责运行维护工作。</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服务供应商</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每月免费提供一次符合环保要求的排水合格检测报告，如检测不合格，由</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 承担相关责任。</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3.乙方必须</w:t>
      </w:r>
      <w:r>
        <w:rPr>
          <w:rFonts w:hint="eastAsia" w:ascii="仿宋_GB2312" w:hAnsi="宋体" w:eastAsia="仿宋_GB2312"/>
          <w:color w:val="auto"/>
          <w:sz w:val="24"/>
          <w:highlight w:val="none"/>
        </w:rPr>
        <w:t xml:space="preserve">按相关法律法规对污水处理设备科学合理运营，每日记录运营情况，</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可不定期检查。 </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运营服务期水质考核内容</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运营服务期主要监测指标为如下</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项目要求经过设备处理后，出水水质达到以下标准：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主要污染物排放执行标准：</w:t>
      </w:r>
      <w:r/>
    </w:p>
    <w:p>
      <w:pPr>
        <w:ind w:firstLine="47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r>
      <w:r/>
    </w:p>
    <w:p>
      <w:pPr>
        <w:ind w:firstLine="47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r>
      <w:r/>
    </w:p>
    <w:tbl>
      <w:tblPr>
        <w:tblStyle w:val="78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332"/>
        <w:gridCol w:w="1457"/>
        <w:gridCol w:w="1368"/>
        <w:gridCol w:w="2157"/>
        <w:gridCol w:w="1702"/>
        <w:gridCol w:w="1600"/>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水质指标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酸碱度 （pH）</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悬浮物 （ss）</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化学需氧量 （CODcr）</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生化需氧量 BOD5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氨氮 （NH3-N）</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出水水质要求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6.5~9.5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≤400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≤350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rPr>
                <w:color w:val="auto"/>
                <w:highlight w:val="none"/>
              </w:rPr>
            </w:pPr>
            <w:r>
              <w:rPr>
                <w:color w:val="auto"/>
                <w:highlight w:val="none"/>
              </w:rPr>
              <w:t xml:space="preserve">≤45</w:t>
            </w:r>
            <w:r/>
          </w:p>
        </w:tc>
      </w:tr>
    </w:tbl>
    <w:p>
      <w:pPr>
        <w:jc w:val="left"/>
        <w:rPr>
          <w:color w:val="auto"/>
          <w:highlight w:val="none"/>
        </w:rPr>
      </w:pPr>
      <w:r>
        <w:rPr>
          <w:color w:val="auto"/>
          <w:highlight w:val="none"/>
        </w:rPr>
        <w:t xml:space="preserve">注：上表中指标浓度单位均为mg/L。</w:t>
      </w:r>
      <w:r/>
    </w:p>
    <w:p>
      <w:pPr>
        <w:ind w:firstLine="47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其他</w:t>
      </w:r>
      <w:r>
        <w:rPr>
          <w:rFonts w:hint="eastAsia" w:ascii="仿宋_GB2312" w:hAnsi="宋体" w:eastAsia="仿宋_GB2312"/>
          <w:color w:val="auto"/>
          <w:sz w:val="24"/>
          <w:highlight w:val="none"/>
        </w:rPr>
        <w:t xml:space="preserve">未说明事宜参照当地环保局要求，如有冲突按较严标准执行。如标准中有更新，按较严标准执行。</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备注：污水水质检测（包括污水来水水质检测和处理后出水水质检测）每月一次，全年不少于12次。按照现有法律法规，污水须在处理设备内处理达标后排放，不得外运处理。 </w:t>
      </w:r>
      <w:r/>
    </w:p>
    <w:p>
      <w:pPr>
        <w:ind w:firstLine="413"/>
        <w:spacing w:line="560" w:lineRule="exact"/>
        <w:rPr>
          <w:rFonts w:hint="eastAsia" w:ascii="仿宋_GB2312" w:hAnsi="宋体" w:eastAsia="仿宋_GB2312"/>
          <w:b/>
          <w:bCs/>
          <w:color w:val="auto"/>
          <w:sz w:val="24"/>
          <w:szCs w:val="24"/>
          <w:highlight w:val="none"/>
        </w:rPr>
      </w:pPr>
      <w:r>
        <w:rPr>
          <w:rFonts w:hint="eastAsia" w:ascii="仿宋_GB2312" w:hAnsi="宋体" w:eastAsia="仿宋_GB2312"/>
          <w:b/>
          <w:bCs/>
          <w:color w:val="auto"/>
          <w:sz w:val="24"/>
          <w:szCs w:val="24"/>
          <w:highlight w:val="none"/>
          <w:lang w:eastAsia="zh-CN"/>
        </w:rPr>
        <w:t xml:space="preserve">（八）</w:t>
      </w:r>
      <w:r>
        <w:rPr>
          <w:rFonts w:hint="eastAsia" w:ascii="仿宋_GB2312" w:hAnsi="宋体" w:eastAsia="仿宋_GB2312"/>
          <w:b/>
          <w:bCs/>
          <w:color w:val="auto"/>
          <w:sz w:val="24"/>
          <w:szCs w:val="24"/>
          <w:highlight w:val="none"/>
        </w:rPr>
        <w:t xml:space="preserve">维护队伍及设备配置要求</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1.人员要求：服务期间，必须安排至少三名工作人员，确保设备运行时间内工作人员现场值守，工作人员须保持通讯渠道畅通。须设立专门应急队伍，负责设备运行期间突发事件的及时处理。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维护队伍人员需报</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备案，如无正当原因（如离职、生病不能长期工作）不进行变动。</w:t>
      </w:r>
      <w:r>
        <w:rPr>
          <w:rFonts w:hint="eastAsia" w:ascii="仿宋_GB2312" w:hAnsi="宋体" w:eastAsia="仿宋_GB2312"/>
          <w:color w:val="auto"/>
          <w:sz w:val="24"/>
          <w:highlight w:val="none"/>
          <w:lang w:eastAsia="zh-CN"/>
        </w:rPr>
        <w:t xml:space="preserve">甲方</w:t>
      </w:r>
      <w:r>
        <w:rPr>
          <w:rFonts w:hint="eastAsia" w:ascii="仿宋_GB2312" w:hAnsi="宋体" w:eastAsia="仿宋_GB2312"/>
          <w:color w:val="auto"/>
          <w:sz w:val="24"/>
          <w:highlight w:val="none"/>
        </w:rPr>
        <w:t xml:space="preserve">也将建立考勤制度，对项目实施团队进行考核。</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必须为项目实施人员按时足额缴纳各种税费和所有职工的社会保险金。用工工资不得低于国家规定的当年最低工资标准。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应配备完成本项目所必须的车辆或设备。具体设备根据</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自身情况自定。</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其他详见合同约定内容        </w:t>
      </w:r>
      <w:r/>
    </w:p>
    <w:p>
      <w:pPr>
        <w:ind w:firstLine="413"/>
        <w:spacing w:line="560" w:lineRule="exact"/>
        <w:rPr>
          <w:rFonts w:ascii="仿宋_GB2312" w:hAnsi="宋体" w:eastAsia="仿宋_GB2312"/>
          <w:b/>
          <w:bCs/>
          <w:color w:val="auto"/>
          <w:sz w:val="24"/>
          <w:szCs w:val="24"/>
          <w:highlight w:val="none"/>
        </w:rPr>
      </w:pPr>
      <w:r>
        <w:rPr>
          <w:rFonts w:hint="eastAsia" w:ascii="仿宋_GB2312" w:hAnsi="宋体" w:eastAsia="仿宋_GB2312"/>
          <w:b/>
          <w:color w:val="auto"/>
          <w:sz w:val="24"/>
          <w:szCs w:val="24"/>
          <w:highlight w:val="none"/>
        </w:rPr>
        <w:t xml:space="preserve">第</w:t>
      </w:r>
      <w:r>
        <w:rPr>
          <w:rFonts w:hint="eastAsia" w:ascii="仿宋_GB2312" w:hAnsi="宋体" w:eastAsia="仿宋_GB2312"/>
          <w:b/>
          <w:color w:val="auto"/>
          <w:sz w:val="24"/>
          <w:szCs w:val="24"/>
          <w:highlight w:val="none"/>
          <w:lang w:eastAsia="zh-CN"/>
        </w:rPr>
        <w:t xml:space="preserve">九</w:t>
      </w:r>
      <w:r>
        <w:rPr>
          <w:rFonts w:hint="eastAsia" w:ascii="仿宋_GB2312" w:hAnsi="宋体" w:eastAsia="仿宋_GB2312"/>
          <w:b/>
          <w:color w:val="auto"/>
          <w:sz w:val="24"/>
          <w:szCs w:val="24"/>
          <w:highlight w:val="none"/>
        </w:rPr>
        <w:t xml:space="preserve">条</w:t>
      </w:r>
      <w:r>
        <w:rPr>
          <w:rFonts w:ascii="仿宋_GB2312" w:hAnsi="宋体" w:eastAsia="仿宋_GB2312"/>
          <w:b/>
          <w:color w:val="auto"/>
          <w:sz w:val="24"/>
          <w:szCs w:val="24"/>
          <w:highlight w:val="none"/>
        </w:rPr>
        <w:t xml:space="preserve">  </w:t>
      </w:r>
      <w:r>
        <w:rPr>
          <w:rFonts w:hint="eastAsia" w:ascii="仿宋_GB2312" w:hAnsi="宋体" w:eastAsia="仿宋_GB2312"/>
          <w:b/>
          <w:bCs/>
          <w:color w:val="auto"/>
          <w:sz w:val="24"/>
          <w:szCs w:val="24"/>
          <w:highlight w:val="none"/>
        </w:rPr>
        <w:t xml:space="preserve">车辆运输垃圾应符合下列质量要求：</w:t>
      </w:r>
      <w:r>
        <w:rPr>
          <w:rFonts w:ascii="仿宋_GB2312" w:hAnsi="宋体" w:eastAsia="仿宋_GB2312"/>
          <w:b/>
          <w:bCs/>
          <w:color w:val="auto"/>
          <w:sz w:val="24"/>
          <w:szCs w:val="24"/>
          <w:highlight w:val="none"/>
        </w:rPr>
        <w:t xml:space="preserve">      </w:t>
      </w:r>
      <w:r/>
    </w:p>
    <w:p>
      <w:pPr>
        <w:ind w:firstLine="413"/>
        <w:spacing w:line="560" w:lineRule="exact"/>
        <w:rPr>
          <w:rFonts w:ascii="仿宋_GB2312" w:hAnsi="宋体" w:eastAsia="仿宋_GB2312"/>
          <w:color w:val="auto"/>
          <w:sz w:val="22"/>
          <w:szCs w:val="22"/>
          <w:highlight w:val="none"/>
        </w:rPr>
      </w:pPr>
      <w:r>
        <w:rPr>
          <w:rFonts w:hint="eastAsia" w:ascii="仿宋_GB2312" w:hAnsi="宋体" w:eastAsia="仿宋_GB2312"/>
          <w:b/>
          <w:bCs/>
          <w:color w:val="auto"/>
          <w:sz w:val="24"/>
          <w:szCs w:val="24"/>
          <w:highlight w:val="none"/>
          <w:lang w:eastAsia="zh-CN"/>
        </w:rPr>
        <w:t xml:space="preserve">1.</w:t>
      </w:r>
      <w:r>
        <w:rPr>
          <w:rFonts w:hint="eastAsia" w:ascii="仿宋_GB2312" w:hAnsi="宋体" w:eastAsia="仿宋_GB2312"/>
          <w:color w:val="auto"/>
          <w:sz w:val="24"/>
          <w:szCs w:val="24"/>
          <w:highlight w:val="none"/>
        </w:rPr>
        <w:t xml:space="preserve">车容应整洁，车体外部无污物、灰垢，标志应清晰；证照应齐全。</w:t>
      </w:r>
      <w:r>
        <w:rPr>
          <w:rFonts w:ascii="仿宋_GB2312" w:hAnsi="宋体" w:eastAsia="仿宋_GB2312"/>
          <w:color w:val="auto"/>
          <w:sz w:val="22"/>
          <w:szCs w:val="22"/>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2.</w:t>
      </w:r>
      <w:r>
        <w:rPr>
          <w:rFonts w:hint="eastAsia" w:ascii="仿宋_GB2312" w:hAnsi="宋体" w:eastAsia="仿宋_GB2312"/>
          <w:color w:val="auto"/>
          <w:sz w:val="24"/>
          <w:szCs w:val="20"/>
          <w:highlight w:val="none"/>
        </w:rPr>
        <w:t xml:space="preserve">运输垃圾应密闭，在运输过程中无垃圾扬、撒、拖挂和污水滴漏。</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3.</w:t>
      </w:r>
      <w:r>
        <w:rPr>
          <w:rFonts w:hint="eastAsia" w:ascii="仿宋_GB2312" w:hAnsi="宋体" w:eastAsia="仿宋_GB2312"/>
          <w:color w:val="auto"/>
          <w:sz w:val="24"/>
          <w:szCs w:val="20"/>
          <w:highlight w:val="none"/>
        </w:rPr>
        <w:t xml:space="preserve">垃圾装运量应以车辆的额定荷载和有效容积为限，不得超重、超高运输。</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4.</w:t>
      </w:r>
      <w:r>
        <w:rPr>
          <w:rFonts w:hint="eastAsia" w:ascii="仿宋_GB2312" w:hAnsi="宋体" w:eastAsia="仿宋_GB2312"/>
          <w:color w:val="auto"/>
          <w:sz w:val="24"/>
          <w:szCs w:val="20"/>
          <w:highlight w:val="none"/>
        </w:rPr>
        <w:t xml:space="preserve">装卸垃圾应符合作业要求，不得乱倒、乱卸、乱抛垃圾。</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5.</w:t>
      </w:r>
      <w:r>
        <w:rPr>
          <w:rFonts w:hint="eastAsia" w:ascii="仿宋_GB2312" w:hAnsi="宋体" w:eastAsia="仿宋_GB2312"/>
          <w:color w:val="auto"/>
          <w:sz w:val="24"/>
          <w:szCs w:val="20"/>
          <w:highlight w:val="none"/>
        </w:rPr>
        <w:t xml:space="preserve">运输作业结</w:t>
      </w:r>
      <w:r>
        <w:rPr>
          <w:rFonts w:hint="eastAsia" w:ascii="仿宋_GB2312" w:hAnsi="宋体" w:eastAsia="仿宋_GB2312"/>
          <w:color w:val="auto"/>
          <w:sz w:val="24"/>
          <w:szCs w:val="20"/>
          <w:highlight w:val="none"/>
          <w:lang w:eastAsia="zh-CN"/>
        </w:rPr>
        <w:t xml:space="preserve">束后</w:t>
      </w:r>
      <w:r>
        <w:rPr>
          <w:rFonts w:hint="eastAsia" w:ascii="仿宋_GB2312" w:hAnsi="宋体" w:eastAsia="仿宋_GB2312"/>
          <w:color w:val="auto"/>
          <w:sz w:val="24"/>
          <w:szCs w:val="20"/>
          <w:highlight w:val="none"/>
        </w:rPr>
        <w:t xml:space="preserve">，应将车辆清洗干净</w:t>
      </w:r>
      <w:r>
        <w:rPr>
          <w:rFonts w:ascii="仿宋_GB2312" w:hAnsi="宋体" w:eastAsia="仿宋_GB2312"/>
          <w:color w:val="auto"/>
          <w:sz w:val="24"/>
          <w:szCs w:val="20"/>
          <w:highlight w:val="none"/>
        </w:rPr>
        <w:t xml:space="preserve"> </w:t>
      </w:r>
      <w:r>
        <w:rPr>
          <w:rFonts w:hint="eastAsia" w:ascii="仿宋_GB2312" w:hAnsi="宋体" w:eastAsia="仿宋_GB2312"/>
          <w:color w:val="auto"/>
          <w:sz w:val="24"/>
          <w:szCs w:val="20"/>
          <w:highlight w:val="none"/>
        </w:rPr>
        <w:t xml:space="preserve">。</w:t>
      </w:r>
      <w:r/>
    </w:p>
    <w:p>
      <w:pPr>
        <w:ind w:firstLine="482"/>
        <w:spacing w:line="560" w:lineRule="exact"/>
        <w:rPr>
          <w:rFonts w:ascii="仿宋_GB2312" w:hAnsi="宋体" w:eastAsia="仿宋_GB2312"/>
          <w:b/>
          <w:bCs/>
          <w:color w:val="auto"/>
          <w:sz w:val="24"/>
          <w:szCs w:val="20"/>
          <w:highlight w:val="none"/>
        </w:rPr>
      </w:pPr>
      <w:r>
        <w:rPr>
          <w:rFonts w:hint="eastAsia" w:ascii="仿宋_GB2312" w:hAnsi="宋体" w:eastAsia="仿宋_GB2312"/>
          <w:b/>
          <w:bCs/>
          <w:color w:val="auto"/>
          <w:sz w:val="24"/>
          <w:szCs w:val="20"/>
          <w:highlight w:val="none"/>
        </w:rPr>
        <w:t xml:space="preserve">第十条</w:t>
      </w:r>
      <w:r>
        <w:rPr>
          <w:rFonts w:ascii="仿宋_GB2312" w:hAnsi="宋体" w:eastAsia="仿宋_GB2312"/>
          <w:b/>
          <w:bCs/>
          <w:color w:val="auto"/>
          <w:sz w:val="24"/>
          <w:szCs w:val="20"/>
          <w:highlight w:val="none"/>
        </w:rPr>
        <w:t xml:space="preserve">  </w:t>
      </w:r>
      <w:r>
        <w:rPr>
          <w:rFonts w:hint="eastAsia" w:ascii="仿宋_GB2312" w:hAnsi="宋体" w:eastAsia="仿宋_GB2312"/>
          <w:b/>
          <w:bCs/>
          <w:color w:val="auto"/>
          <w:sz w:val="24"/>
          <w:szCs w:val="20"/>
          <w:highlight w:val="none"/>
        </w:rPr>
        <w:t xml:space="preserve">绿化带保洁</w:t>
      </w:r>
      <w:r/>
    </w:p>
    <w:p>
      <w:pPr>
        <w:ind w:firstLine="480"/>
        <w:spacing w:line="560" w:lineRule="exact"/>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lang w:val="en-US" w:eastAsia="zh-CN"/>
        </w:rPr>
        <w:t xml:space="preserve">镇村保洁区域内</w:t>
      </w:r>
      <w:r>
        <w:rPr>
          <w:rFonts w:hint="eastAsia" w:ascii="仿宋_GB2312" w:hAnsi="宋体" w:eastAsia="仿宋_GB2312"/>
          <w:color w:val="auto"/>
          <w:sz w:val="24"/>
          <w:szCs w:val="20"/>
          <w:highlight w:val="none"/>
        </w:rPr>
        <w:t xml:space="preserve">绿化带采取拾、捡、扫的方式，保证绿化带内无烟头、纸屑、塑料袋等杂物，全天巡回保洁，保证随产随清。</w:t>
      </w:r>
      <w:r/>
    </w:p>
    <w:p>
      <w:pPr>
        <w:ind w:firstLine="48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rPr>
        <w:t xml:space="preserve">第十</w:t>
      </w:r>
      <w:r>
        <w:rPr>
          <w:rFonts w:hint="eastAsia" w:ascii="仿宋_GB2312" w:hAnsi="宋体" w:eastAsia="仿宋_GB2312"/>
          <w:b/>
          <w:bCs/>
          <w:color w:val="auto"/>
          <w:sz w:val="24"/>
          <w:szCs w:val="20"/>
          <w:highlight w:val="none"/>
          <w:lang w:eastAsia="zh-CN"/>
        </w:rPr>
        <w:t xml:space="preserve">一</w:t>
      </w:r>
      <w:r>
        <w:rPr>
          <w:rFonts w:hint="eastAsia" w:ascii="仿宋_GB2312" w:hAnsi="宋体" w:eastAsia="仿宋_GB2312"/>
          <w:b/>
          <w:bCs/>
          <w:color w:val="auto"/>
          <w:sz w:val="24"/>
          <w:szCs w:val="20"/>
          <w:highlight w:val="none"/>
        </w:rPr>
        <w:t xml:space="preserve">条</w:t>
      </w:r>
      <w:r>
        <w:rPr>
          <w:rFonts w:ascii="仿宋_GB2312" w:hAnsi="宋体" w:eastAsia="仿宋_GB2312"/>
          <w:b/>
          <w:bCs/>
          <w:color w:val="auto"/>
          <w:sz w:val="24"/>
          <w:szCs w:val="20"/>
          <w:highlight w:val="none"/>
        </w:rPr>
        <w:t xml:space="preserve">   </w:t>
      </w:r>
      <w:r>
        <w:rPr>
          <w:rFonts w:hint="eastAsia" w:ascii="仿宋_GB2312" w:hAnsi="宋体" w:eastAsia="仿宋_GB2312"/>
          <w:color w:val="auto"/>
          <w:sz w:val="24"/>
          <w:szCs w:val="20"/>
          <w:highlight w:val="none"/>
        </w:rPr>
        <w:t xml:space="preserve">垃圾桶保洁</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垃圾桶每日进行保洁，做到箱体无污迹、无野广告，清洁光亮，垃圾桶内部垃圾不得超过容积的</w:t>
      </w:r>
      <w:r>
        <w:rPr>
          <w:rFonts w:ascii="仿宋_GB2312" w:hAnsi="宋体" w:eastAsia="仿宋_GB2312"/>
          <w:color w:val="auto"/>
          <w:sz w:val="24"/>
          <w:highlight w:val="none"/>
        </w:rPr>
        <w:t xml:space="preserve">2/3</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周围地面洁净。</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杂物清理</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对</w:t>
      </w:r>
      <w:r>
        <w:rPr>
          <w:rFonts w:hint="eastAsia" w:ascii="仿宋_GB2312" w:hAnsi="宋体" w:eastAsia="仿宋_GB2312"/>
          <w:color w:val="auto"/>
          <w:sz w:val="24"/>
          <w:highlight w:val="none"/>
          <w:lang w:eastAsia="zh-CN"/>
        </w:rPr>
        <w:t xml:space="preserve">镇村</w:t>
      </w:r>
      <w:r>
        <w:rPr>
          <w:rFonts w:hint="eastAsia" w:ascii="仿宋_GB2312" w:hAnsi="宋体" w:eastAsia="仿宋_GB2312"/>
          <w:color w:val="auto"/>
          <w:sz w:val="24"/>
          <w:highlight w:val="none"/>
          <w:lang w:val="en-US" w:eastAsia="zh-CN"/>
        </w:rPr>
        <w:t xml:space="preserve">主干道</w:t>
      </w:r>
      <w:r>
        <w:rPr>
          <w:rFonts w:hint="eastAsia" w:ascii="仿宋_GB2312" w:hAnsi="宋体" w:eastAsia="仿宋_GB2312"/>
          <w:color w:val="auto"/>
          <w:sz w:val="24"/>
          <w:highlight w:val="none"/>
        </w:rPr>
        <w:t xml:space="preserve">、花坛、树穴等要及时进行清理，保证道路路面及两侧干净整齐，</w:t>
      </w:r>
      <w:r>
        <w:rPr>
          <w:rFonts w:hint="eastAsia" w:ascii="仿宋_GB2312" w:hAnsi="宋体" w:eastAsia="仿宋_GB2312"/>
          <w:color w:val="auto"/>
          <w:sz w:val="24"/>
          <w:highlight w:val="none"/>
          <w:lang w:eastAsia="zh-CN"/>
        </w:rPr>
        <w:t xml:space="preserve">保洁区域</w:t>
      </w:r>
      <w:r>
        <w:rPr>
          <w:rFonts w:hint="eastAsia" w:ascii="仿宋_GB2312" w:hAnsi="宋体" w:eastAsia="仿宋_GB2312"/>
          <w:color w:val="auto"/>
          <w:sz w:val="24"/>
          <w:highlight w:val="none"/>
        </w:rPr>
        <w:t xml:space="preserve">内无生活垃圾死角。</w:t>
      </w:r>
      <w:r/>
    </w:p>
    <w:p>
      <w:pPr>
        <w:ind w:firstLine="482"/>
        <w:spacing w:line="500" w:lineRule="exact"/>
        <w:rPr>
          <w:rFonts w:hint="eastAsia" w:ascii="仿宋_GB2312" w:hAnsi="宋体" w:eastAsia="仿宋_GB2312"/>
          <w:bCs/>
          <w:color w:val="auto"/>
          <w:sz w:val="24"/>
          <w:highlight w:val="none"/>
          <w:lang w:eastAsia="zh-CN"/>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b w:val="0"/>
          <w:bCs w:val="0"/>
          <w:color w:val="auto"/>
          <w:sz w:val="24"/>
          <w:highlight w:val="none"/>
          <w:lang w:eastAsia="zh-CN"/>
        </w:rPr>
        <w:t xml:space="preserve">镇区街道及</w:t>
      </w:r>
      <w:r>
        <w:rPr>
          <w:rFonts w:hint="eastAsia" w:ascii="仿宋_GB2312" w:hAnsi="宋体" w:eastAsia="仿宋_GB2312"/>
          <w:color w:val="auto"/>
          <w:sz w:val="24"/>
          <w:highlight w:val="none"/>
        </w:rPr>
        <w:t xml:space="preserve">村庄内乱</w:t>
      </w:r>
      <w:r>
        <w:rPr>
          <w:rFonts w:hint="eastAsia" w:ascii="仿宋_GB2312" w:hAnsi="宋体" w:eastAsia="仿宋_GB2312"/>
          <w:color w:val="auto"/>
          <w:sz w:val="24"/>
          <w:highlight w:val="none"/>
          <w:lang w:eastAsia="zh-CN"/>
        </w:rPr>
        <w:t xml:space="preserve">涂画、</w:t>
      </w:r>
      <w:r>
        <w:rPr>
          <w:rFonts w:hint="eastAsia" w:ascii="仿宋_GB2312" w:hAnsi="宋体" w:eastAsia="仿宋_GB2312"/>
          <w:color w:val="auto"/>
          <w:sz w:val="24"/>
          <w:highlight w:val="none"/>
        </w:rPr>
        <w:t xml:space="preserve">张贴</w:t>
      </w:r>
      <w:r>
        <w:rPr>
          <w:rFonts w:hint="eastAsia" w:ascii="仿宋_GB2312" w:hAnsi="宋体" w:eastAsia="仿宋_GB2312"/>
          <w:color w:val="auto"/>
          <w:sz w:val="24"/>
          <w:highlight w:val="none"/>
          <w:lang w:eastAsia="zh-CN"/>
        </w:rPr>
        <w:t xml:space="preserve">的</w:t>
      </w:r>
      <w:r>
        <w:rPr>
          <w:rFonts w:hint="eastAsia" w:ascii="仿宋_GB2312" w:hAnsi="宋体" w:eastAsia="仿宋_GB2312"/>
          <w:color w:val="auto"/>
          <w:sz w:val="24"/>
          <w:highlight w:val="none"/>
          <w:lang w:val="en-US" w:eastAsia="zh-CN"/>
        </w:rPr>
        <w:t xml:space="preserve">野</w:t>
      </w:r>
      <w:r>
        <w:rPr>
          <w:rFonts w:hint="eastAsia" w:ascii="仿宋_GB2312" w:hAnsi="宋体" w:eastAsia="仿宋_GB2312"/>
          <w:color w:val="auto"/>
          <w:sz w:val="24"/>
          <w:highlight w:val="none"/>
        </w:rPr>
        <w:t xml:space="preserve">广告</w:t>
      </w:r>
      <w:r>
        <w:rPr>
          <w:rFonts w:hint="eastAsia" w:ascii="仿宋_GB2312" w:hAnsi="宋体" w:eastAsia="仿宋_GB2312"/>
          <w:color w:val="auto"/>
          <w:sz w:val="24"/>
          <w:highlight w:val="none"/>
          <w:lang w:eastAsia="zh-CN"/>
        </w:rPr>
        <w:t xml:space="preserve">应及时进行</w:t>
      </w:r>
      <w:r>
        <w:rPr>
          <w:rFonts w:hint="eastAsia" w:ascii="仿宋_GB2312" w:hAnsi="宋体" w:eastAsia="仿宋_GB2312"/>
          <w:color w:val="auto"/>
          <w:sz w:val="24"/>
          <w:highlight w:val="none"/>
        </w:rPr>
        <w:t xml:space="preserve">清理</w:t>
      </w:r>
      <w:r>
        <w:rPr>
          <w:rFonts w:hint="eastAsia" w:ascii="仿宋_GB2312" w:hAnsi="宋体" w:eastAsia="仿宋_GB2312"/>
          <w:color w:val="auto"/>
          <w:sz w:val="24"/>
          <w:highlight w:val="none"/>
          <w:lang w:eastAsia="zh-CN"/>
        </w:rPr>
        <w:t xml:space="preserve">。</w:t>
      </w:r>
      <w:r/>
    </w:p>
    <w:p>
      <w:pPr>
        <w:ind w:firstLine="465"/>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val="en-US"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文明作业要求</w:t>
      </w:r>
      <w:r/>
    </w:p>
    <w:p>
      <w:pPr>
        <w:ind w:firstLine="48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rPr>
        <w:t xml:space="preserve">保洁人员应着装整洁干净，作业工具按要求配备，三轮保洁车完好整洁。严格按照作业规程作业，在作业时严禁向沟渠、水面、绿化带内倾倒垃圾，严禁焚烧垃圾，如树叶、纸屑等。</w:t>
      </w:r>
      <w:r>
        <w:rPr>
          <w:rFonts w:hint="eastAsia" w:ascii="仿宋_GB2312" w:hAnsi="宋体" w:eastAsia="仿宋_GB2312"/>
          <w:color w:val="auto"/>
          <w:sz w:val="24"/>
          <w:highlight w:val="none"/>
          <w:lang w:eastAsia="zh-CN"/>
        </w:rPr>
        <w:t xml:space="preserve">车辆驾乘人员应严格遵守道路交通法规，安全文明驾驶。</w:t>
      </w:r>
      <w:r/>
    </w:p>
    <w:p>
      <w:pPr>
        <w:ind w:firstLine="472"/>
        <w:spacing w:line="560" w:lineRule="exact"/>
        <w:rPr>
          <w:rFonts w:ascii="仿宋_GB2312" w:hAnsi="宋体" w:eastAsia="仿宋_GB2312"/>
          <w:bCs/>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五</w:t>
      </w:r>
      <w:r>
        <w:rPr>
          <w:rFonts w:hint="eastAsia" w:ascii="仿宋_GB2312" w:hAnsi="宋体" w:eastAsia="仿宋_GB2312"/>
          <w:b/>
          <w:color w:val="auto"/>
          <w:sz w:val="24"/>
          <w:highlight w:val="none"/>
        </w:rPr>
        <w:t xml:space="preserve">条</w:t>
      </w:r>
      <w:r>
        <w:rPr>
          <w:rFonts w:hint="eastAsia" w:ascii="仿宋_GB2312" w:hAnsi="宋体" w:eastAsia="仿宋_GB2312"/>
          <w:b/>
          <w:color w:val="auto"/>
          <w:sz w:val="24"/>
          <w:highlight w:val="none"/>
          <w:lang w:val="en-US" w:eastAsia="zh-CN"/>
        </w:rPr>
        <w:t xml:space="preserve">  </w:t>
      </w:r>
      <w:r>
        <w:rPr>
          <w:rFonts w:hint="eastAsia" w:ascii="仿宋_GB2312" w:hAnsi="宋体" w:eastAsia="仿宋_GB2312"/>
          <w:bCs/>
          <w:color w:val="auto"/>
          <w:sz w:val="24"/>
          <w:highlight w:val="none"/>
        </w:rPr>
        <w:t xml:space="preserve">将每日收集的生活垃圾</w:t>
      </w:r>
      <w:r>
        <w:rPr>
          <w:rFonts w:hint="eastAsia" w:ascii="仿宋_GB2312" w:hAnsi="宋体" w:eastAsia="仿宋_GB2312"/>
          <w:bCs/>
          <w:color w:val="auto"/>
          <w:sz w:val="24"/>
          <w:highlight w:val="none"/>
          <w:lang w:eastAsia="zh-CN"/>
        </w:rPr>
        <w:t xml:space="preserve">及时</w:t>
      </w:r>
      <w:r>
        <w:rPr>
          <w:rFonts w:hint="eastAsia" w:ascii="仿宋_GB2312" w:hAnsi="宋体" w:eastAsia="仿宋_GB2312"/>
          <w:bCs/>
          <w:color w:val="auto"/>
          <w:sz w:val="24"/>
          <w:highlight w:val="none"/>
        </w:rPr>
        <w:t xml:space="preserve">转运至工业园垃圾转运站进行压缩</w:t>
      </w:r>
      <w:r>
        <w:rPr>
          <w:rFonts w:hint="eastAsia" w:ascii="仿宋_GB2312" w:hAnsi="宋体" w:eastAsia="仿宋_GB2312"/>
          <w:bCs/>
          <w:color w:val="auto"/>
          <w:sz w:val="24"/>
          <w:highlight w:val="none"/>
          <w:lang w:eastAsia="zh-CN"/>
        </w:rPr>
        <w:t xml:space="preserve">，不得积压</w:t>
      </w:r>
      <w:r>
        <w:rPr>
          <w:rFonts w:hint="eastAsia" w:ascii="仿宋_GB2312" w:hAnsi="宋体" w:eastAsia="仿宋_GB2312"/>
          <w:bCs/>
          <w:color w:val="auto"/>
          <w:sz w:val="24"/>
          <w:highlight w:val="none"/>
        </w:rPr>
        <w:t xml:space="preserve">。</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六</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lang w:eastAsia="zh-CN"/>
        </w:rPr>
        <w:t xml:space="preserve">快速处理</w:t>
      </w:r>
      <w:r>
        <w:rPr>
          <w:rFonts w:hint="eastAsia" w:ascii="仿宋_GB2312" w:hAnsi="宋体" w:eastAsia="仿宋_GB2312"/>
          <w:color w:val="auto"/>
          <w:sz w:val="24"/>
          <w:highlight w:val="none"/>
        </w:rPr>
        <w:t xml:space="preserve">突发事件造成</w:t>
      </w:r>
      <w:r>
        <w:rPr>
          <w:rFonts w:hint="eastAsia" w:ascii="仿宋_GB2312" w:hAnsi="宋体" w:eastAsia="仿宋_GB2312"/>
          <w:color w:val="auto"/>
          <w:sz w:val="24"/>
          <w:highlight w:val="none"/>
          <w:lang w:eastAsia="zh-CN"/>
        </w:rPr>
        <w:t xml:space="preserve">的</w:t>
      </w:r>
      <w:r>
        <w:rPr>
          <w:rFonts w:hint="eastAsia" w:ascii="仿宋_GB2312" w:hAnsi="宋体" w:eastAsia="仿宋_GB2312"/>
          <w:color w:val="auto"/>
          <w:sz w:val="24"/>
          <w:highlight w:val="none"/>
        </w:rPr>
        <w:t xml:space="preserve">环境污染</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及时</w:t>
      </w:r>
      <w:r>
        <w:rPr>
          <w:rFonts w:hint="eastAsia" w:ascii="仿宋_GB2312" w:hAnsi="宋体" w:eastAsia="仿宋_GB2312"/>
          <w:color w:val="auto"/>
          <w:sz w:val="24"/>
          <w:highlight w:val="none"/>
          <w:lang w:eastAsia="zh-CN"/>
        </w:rPr>
        <w:t xml:space="preserve">清除污染物</w:t>
      </w:r>
      <w:r>
        <w:rPr>
          <w:rFonts w:hint="eastAsia" w:ascii="仿宋_GB2312" w:hAnsi="宋体" w:eastAsia="仿宋_GB2312"/>
          <w:color w:val="auto"/>
          <w:sz w:val="24"/>
          <w:highlight w:val="none"/>
        </w:rPr>
        <w:t xml:space="preserve">。</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七</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lang w:eastAsia="zh-CN"/>
        </w:rPr>
        <w:t xml:space="preserve">完成</w:t>
      </w:r>
      <w:r>
        <w:rPr>
          <w:rFonts w:hint="eastAsia" w:ascii="仿宋_GB2312" w:hAnsi="宋体" w:eastAsia="仿宋_GB2312"/>
          <w:color w:val="auto"/>
          <w:sz w:val="24"/>
          <w:highlight w:val="none"/>
        </w:rPr>
        <w:t xml:space="preserve">各种重大活动（包括国家、省、市、区大检查）及节假日环境卫生保障及承包期内的临时清运任务。</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eastAsia="zh-CN"/>
        </w:rPr>
        <w:t xml:space="preserve">八</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配合各级环卫管理部门和环卫监理单位做好检查考核工作。</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十九</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积极协助甲方及上级环卫管理部门对个人和单位违反市容环境卫生行为的取证。</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第二十条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紧急事件的处理和重大活动的保障工作</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保障工作，在遇到大型活动及检查时，应根据工作需要增加人员以及延长保洁时间，甲方不另外支付费用。</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eastAsia="zh-CN"/>
        </w:rPr>
        <w:t xml:space="preserve">一</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作业质量标准</w:t>
      </w:r>
      <w:r/>
    </w:p>
    <w:p>
      <w:pPr>
        <w:ind w:firstLine="480"/>
        <w:jc w:val="left"/>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保洁作业质量应达到建设部《城市环境卫生质量标准</w:t>
      </w:r>
      <w:r>
        <w:rPr>
          <w:rFonts w:hint="eastAsia" w:ascii="仿宋_GB2312" w:hAnsi="宋体" w:eastAsia="仿宋_GB2312"/>
          <w:color w:val="auto"/>
          <w:sz w:val="24"/>
          <w:highlight w:val="none"/>
          <w:lang w:eastAsia="zh-CN"/>
        </w:rPr>
        <w:t xml:space="preserve">》《江</w:t>
      </w:r>
      <w:r>
        <w:rPr>
          <w:rFonts w:hint="eastAsia" w:ascii="仿宋_GB2312" w:hAnsi="宋体" w:eastAsia="仿宋_GB2312"/>
          <w:color w:val="auto"/>
          <w:sz w:val="24"/>
          <w:highlight w:val="none"/>
        </w:rPr>
        <w:t xml:space="preserve">苏省城市环境卫生作业服务质量标准》和《</w:t>
      </w:r>
      <w:r>
        <w:rPr>
          <w:rFonts w:hint="eastAsia" w:ascii="仿宋_GB2312" w:hAnsi="宋体" w:eastAsia="仿宋_GB2312"/>
          <w:color w:val="auto"/>
          <w:sz w:val="24"/>
          <w:highlight w:val="none"/>
          <w:lang w:eastAsia="zh-CN"/>
        </w:rPr>
        <w:t xml:space="preserve">贾汪区城乡环卫保洁一体化项目</w:t>
      </w:r>
      <w:r>
        <w:rPr>
          <w:rFonts w:hint="eastAsia" w:ascii="仿宋_GB2312" w:hAnsi="宋体" w:eastAsia="仿宋_GB2312"/>
          <w:color w:val="auto"/>
          <w:sz w:val="24"/>
          <w:highlight w:val="none"/>
        </w:rPr>
        <w:t xml:space="preserve">考核评分标准</w:t>
      </w:r>
      <w:r>
        <w:rPr>
          <w:rFonts w:hint="eastAsia" w:ascii="仿宋_GB2312" w:hAnsi="宋体" w:eastAsia="仿宋_GB2312"/>
          <w:color w:val="auto"/>
          <w:sz w:val="24"/>
          <w:highlight w:val="none"/>
          <w:lang w:eastAsia="zh-CN"/>
        </w:rPr>
        <w:t xml:space="preserve">》《贾汪工业园垃圾转运站市场化运营考核细则》《</w:t>
      </w:r>
      <w:r>
        <w:rPr>
          <w:rFonts w:hint="eastAsia" w:ascii="仿宋_GB2312" w:hAnsi="宋体" w:eastAsia="仿宋_GB2312"/>
          <w:color w:val="auto"/>
          <w:sz w:val="24"/>
          <w:highlight w:val="none"/>
          <w:lang w:val="en-US" w:eastAsia="zh-Hans"/>
        </w:rPr>
        <w:t xml:space="preserve">贾汪工业园垃圾</w:t>
      </w:r>
      <w:r>
        <w:rPr>
          <w:rFonts w:hint="eastAsia" w:ascii="仿宋_GB2312" w:hAnsi="宋体" w:eastAsia="仿宋_GB2312"/>
          <w:color w:val="auto"/>
          <w:sz w:val="24"/>
          <w:highlight w:val="none"/>
          <w:lang w:val="en-US" w:eastAsia="zh-CN"/>
        </w:rPr>
        <w:t xml:space="preserve">转运站</w:t>
      </w:r>
      <w:r>
        <w:rPr>
          <w:rFonts w:hint="eastAsia" w:ascii="仿宋_GB2312" w:hAnsi="宋体" w:eastAsia="仿宋_GB2312"/>
          <w:color w:val="auto"/>
          <w:sz w:val="24"/>
          <w:highlight w:val="none"/>
          <w:lang w:val="en-US" w:eastAsia="zh-Hans"/>
        </w:rPr>
        <w:t xml:space="preserve">渗滤液</w:t>
      </w:r>
      <w:r>
        <w:rPr>
          <w:rFonts w:hint="eastAsia" w:ascii="仿宋_GB2312" w:hAnsi="宋体" w:eastAsia="仿宋_GB2312"/>
          <w:color w:val="auto"/>
          <w:sz w:val="24"/>
          <w:highlight w:val="none"/>
          <w:lang w:val="en-US" w:eastAsia="zh-CN"/>
        </w:rPr>
        <w:t xml:space="preserve">系统</w:t>
      </w:r>
      <w:r>
        <w:rPr>
          <w:rFonts w:hint="eastAsia" w:ascii="仿宋_GB2312" w:hAnsi="宋体" w:eastAsia="仿宋_GB2312"/>
          <w:color w:val="auto"/>
          <w:sz w:val="24"/>
          <w:highlight w:val="none"/>
          <w:lang w:val="en-US" w:eastAsia="zh-Hans"/>
        </w:rPr>
        <w:t xml:space="preserve">运</w:t>
      </w:r>
      <w:r>
        <w:rPr>
          <w:rFonts w:hint="eastAsia" w:ascii="仿宋_GB2312" w:hAnsi="宋体" w:eastAsia="仿宋_GB2312"/>
          <w:color w:val="auto"/>
          <w:sz w:val="24"/>
          <w:highlight w:val="none"/>
          <w:lang w:val="en-US" w:eastAsia="zh-CN"/>
        </w:rPr>
        <w:t xml:space="preserve">行维护</w:t>
      </w:r>
      <w:r>
        <w:rPr>
          <w:rFonts w:hint="eastAsia" w:ascii="仿宋_GB2312" w:hAnsi="宋体" w:eastAsia="仿宋_GB2312"/>
          <w:color w:val="auto"/>
          <w:sz w:val="24"/>
          <w:highlight w:val="none"/>
          <w:lang w:val="en-US" w:eastAsia="zh-Hans"/>
        </w:rPr>
        <w:t xml:space="preserve">考核细则</w:t>
      </w:r>
      <w:r>
        <w:rPr>
          <w:rFonts w:hint="eastAsia" w:ascii="仿宋_GB2312" w:hAnsi="宋体" w:eastAsia="仿宋_GB2312"/>
          <w:color w:val="auto"/>
          <w:sz w:val="24"/>
          <w:highlight w:val="none"/>
          <w:lang w:eastAsia="zh-CN"/>
        </w:rPr>
        <w:t xml:space="preserve">》的要求。</w:t>
      </w:r>
      <w:r/>
    </w:p>
    <w:p>
      <w:pPr>
        <w:jc w:val="center"/>
        <w:spacing w:line="56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第三章</w:t>
      </w:r>
      <w:r>
        <w:rPr>
          <w:rFonts w:ascii="黑体" w:hAnsi="宋体" w:eastAsia="黑体"/>
          <w:color w:val="auto"/>
          <w:sz w:val="30"/>
          <w:szCs w:val="30"/>
          <w:highlight w:val="none"/>
        </w:rPr>
        <w:t xml:space="preserve">  </w:t>
      </w:r>
      <w:r>
        <w:rPr>
          <w:rFonts w:hint="eastAsia" w:ascii="黑体" w:hAnsi="宋体" w:eastAsia="黑体"/>
          <w:color w:val="auto"/>
          <w:sz w:val="30"/>
          <w:szCs w:val="30"/>
          <w:highlight w:val="none"/>
        </w:rPr>
        <w:t xml:space="preserve">作业人员、机械设备、工具材料及工作服装</w:t>
      </w:r>
      <w:r/>
    </w:p>
    <w:p>
      <w:pPr>
        <w:jc w:val="center"/>
        <w:spacing w:line="56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和防护用品配备要求</w:t>
      </w:r>
      <w:r/>
    </w:p>
    <w:p>
      <w:pPr>
        <w:ind w:firstLine="600"/>
        <w:spacing w:line="56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对本合同承包项目实施保洁所用的一切作业人员、机械设备、工具材料及工作服装和防护用品由乙方自行组织，由此产生的一切费用由乙方承担。</w:t>
      </w:r>
      <w:r/>
    </w:p>
    <w:p>
      <w:pPr>
        <w:ind w:firstLine="482"/>
        <w:spacing w:line="560" w:lineRule="exact"/>
        <w:rPr>
          <w:rFonts w:ascii="仿宋_GB2312" w:hAnsi="宋体" w:eastAsia="仿宋_GB2312"/>
          <w:bCs/>
          <w:color w:val="auto"/>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bCs/>
          <w:color w:val="auto"/>
          <w:sz w:val="24"/>
          <w:highlight w:val="none"/>
        </w:rPr>
        <w:t xml:space="preserve">作业人员配备要求</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bCs/>
          <w:color w:val="auto"/>
          <w:sz w:val="24"/>
          <w:highlight w:val="none"/>
          <w:lang w:eastAsia="zh-CN"/>
        </w:rPr>
        <w:t xml:space="preserve">1.镇村、</w:t>
      </w:r>
      <w:r>
        <w:rPr>
          <w:rFonts w:hint="eastAsia" w:ascii="仿宋_GB2312" w:hAnsi="宋体" w:eastAsia="仿宋_GB2312"/>
          <w:bCs/>
          <w:color w:val="auto"/>
          <w:sz w:val="24"/>
          <w:highlight w:val="none"/>
        </w:rPr>
        <w:t xml:space="preserve">保洁人员</w:t>
      </w:r>
      <w:r/>
    </w:p>
    <w:p>
      <w:pPr>
        <w:ind w:firstLine="480"/>
        <w:spacing w:line="560" w:lineRule="exact"/>
        <w:rPr>
          <w:rFonts w:ascii="仿宋_GB2312" w:eastAsia="仿宋_GB2312"/>
          <w:color w:val="auto"/>
          <w:sz w:val="24"/>
          <w:highlight w:val="none"/>
        </w:rPr>
      </w:pPr>
      <w:r>
        <w:rPr>
          <w:rFonts w:hint="eastAsia" w:ascii="仿宋_GB2312" w:hAnsi="宋体" w:eastAsia="仿宋_GB2312"/>
          <w:bCs/>
          <w:color w:val="auto"/>
          <w:sz w:val="24"/>
          <w:highlight w:val="none"/>
          <w:lang w:eastAsia="zh-CN"/>
        </w:rPr>
        <w:t xml:space="preserve">（1）</w:t>
      </w: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保洁人员数量配备</w:t>
      </w:r>
      <w:r>
        <w:rPr>
          <w:rFonts w:hint="eastAsia" w:ascii="仿宋_GB2312" w:eastAsia="仿宋_GB2312"/>
          <w:color w:val="auto"/>
          <w:sz w:val="24"/>
          <w:szCs w:val="32"/>
          <w:highlight w:val="none"/>
        </w:rPr>
        <w:t xml:space="preserve">共计</w:t>
      </w:r>
      <w:r>
        <w:rPr>
          <w:rFonts w:hint="eastAsia" w:ascii="仿宋_GB2312" w:eastAsia="仿宋_GB2312"/>
          <w:color w:val="auto"/>
          <w:sz w:val="24"/>
          <w:szCs w:val="32"/>
          <w:highlight w:val="none"/>
          <w:u w:val="single"/>
          <w:lang w:val="en-US" w:eastAsia="zh-CN"/>
        </w:rPr>
        <w:t xml:space="preserve">         </w:t>
      </w:r>
      <w:r>
        <w:rPr>
          <w:rFonts w:hint="eastAsia" w:ascii="仿宋_GB2312" w:hAnsi="宋体" w:eastAsia="仿宋_GB2312"/>
          <w:color w:val="auto"/>
          <w:sz w:val="24"/>
          <w:highlight w:val="none"/>
        </w:rPr>
        <w:t xml:space="preserve">人</w:t>
      </w:r>
      <w:r>
        <w:rPr>
          <w:rFonts w:hint="eastAsia" w:ascii="仿宋_GB2312" w:hAnsi="宋体" w:eastAsia="仿宋_GB2312"/>
          <w:color w:val="auto"/>
          <w:sz w:val="24"/>
          <w:highlight w:val="none"/>
          <w:lang w:eastAsia="zh-CN"/>
        </w:rPr>
        <w:t xml:space="preserve">，</w:t>
      </w:r>
      <w:r>
        <w:rPr>
          <w:rFonts w:hint="eastAsia" w:ascii="仿宋_GB2312" w:eastAsia="仿宋_GB2312"/>
          <w:color w:val="auto"/>
          <w:sz w:val="24"/>
          <w:szCs w:val="32"/>
          <w:highlight w:val="none"/>
        </w:rPr>
        <w:t xml:space="preserve">其中项目经理</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rPr>
        <w:t xml:space="preserve">人、</w:t>
      </w:r>
      <w:r>
        <w:rPr>
          <w:rFonts w:hint="eastAsia" w:ascii="仿宋_GB2312" w:hAnsi="宋体" w:eastAsia="仿宋_GB2312"/>
          <w:color w:val="auto"/>
          <w:sz w:val="24"/>
          <w:highlight w:val="none"/>
          <w:lang w:val="en-US" w:eastAsia="zh-CN"/>
        </w:rPr>
        <w:t xml:space="preserve">巡查管理人员</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人。</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bCs/>
          <w:color w:val="auto"/>
          <w:sz w:val="24"/>
          <w:highlight w:val="none"/>
          <w:lang w:eastAsia="zh-CN"/>
        </w:rPr>
        <w:t xml:space="preserve">（2）</w:t>
      </w:r>
      <w:r>
        <w:rPr>
          <w:rFonts w:hint="eastAsia" w:ascii="仿宋_GB2312" w:hAnsi="宋体" w:eastAsia="仿宋_GB2312"/>
          <w:bCs/>
          <w:color w:val="auto"/>
          <w:sz w:val="24"/>
          <w:highlight w:val="none"/>
        </w:rPr>
        <w:t xml:space="preserve">垃圾转运</w:t>
      </w:r>
      <w:r>
        <w:rPr>
          <w:rFonts w:hint="eastAsia" w:ascii="仿宋_GB2312" w:eastAsia="仿宋_GB2312"/>
          <w:color w:val="auto"/>
          <w:sz w:val="24"/>
          <w:szCs w:val="32"/>
          <w:highlight w:val="none"/>
        </w:rPr>
        <w:t xml:space="preserve">人员配置共计</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rPr>
        <w:t xml:space="preserve">人，</w:t>
      </w:r>
      <w:r>
        <w:rPr>
          <w:rFonts w:hint="eastAsia" w:ascii="仿宋_GB2312" w:eastAsia="仿宋_GB2312"/>
          <w:color w:val="auto"/>
          <w:sz w:val="24"/>
          <w:szCs w:val="32"/>
          <w:highlight w:val="none"/>
          <w:lang w:val="en-US" w:eastAsia="zh-CN"/>
        </w:rPr>
        <w:t xml:space="preserve">后装转运</w:t>
      </w:r>
      <w:r>
        <w:rPr>
          <w:rFonts w:hint="eastAsia" w:ascii="仿宋_GB2312" w:eastAsia="仿宋_GB2312"/>
          <w:color w:val="auto"/>
          <w:sz w:val="24"/>
          <w:szCs w:val="32"/>
          <w:highlight w:val="none"/>
          <w:lang w:eastAsia="zh-CN"/>
        </w:rPr>
        <w:t xml:space="preserve">车驾驶员</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lang w:val="en-US" w:eastAsia="zh-CN"/>
        </w:rPr>
        <w:t xml:space="preserve">人，挂桶工</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人</w:t>
      </w:r>
      <w:r>
        <w:rPr>
          <w:rFonts w:hint="eastAsia" w:ascii="仿宋_GB2312" w:hAnsi="宋体" w:eastAsia="仿宋_GB2312"/>
          <w:color w:val="auto"/>
          <w:sz w:val="24"/>
          <w:highlight w:val="none"/>
          <w:lang w:eastAsia="zh-CN"/>
        </w:rPr>
        <w:t xml:space="preserve">。</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2.工业园垃圾站运营及渗滤液处理</w:t>
      </w:r>
      <w:r>
        <w:rPr>
          <w:rFonts w:hint="eastAsia" w:ascii="仿宋_GB2312" w:hAnsi="宋体" w:eastAsia="仿宋_GB2312"/>
          <w:color w:val="auto"/>
          <w:sz w:val="24"/>
          <w:highlight w:val="none"/>
        </w:rPr>
        <w:t xml:space="preserve">配备</w:t>
      </w:r>
      <w:r>
        <w:rPr>
          <w:rFonts w:hint="eastAsia" w:ascii="仿宋_GB2312" w:hAnsi="宋体" w:eastAsia="仿宋_GB2312"/>
          <w:color w:val="auto"/>
          <w:sz w:val="24"/>
          <w:highlight w:val="none"/>
          <w:lang w:eastAsia="zh-CN"/>
        </w:rPr>
        <w:t xml:space="preserve">人员</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名</w:t>
      </w:r>
      <w:r>
        <w:rPr>
          <w:rFonts w:hint="eastAsia" w:ascii="仿宋_GB2312" w:hAnsi="宋体" w:eastAsia="仿宋_GB2312"/>
          <w:color w:val="auto"/>
          <w:sz w:val="24"/>
          <w:highlight w:val="none"/>
          <w:lang w:eastAsia="zh-CN"/>
        </w:rPr>
        <w:t xml:space="preserve">。</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项目主管必须</w:t>
      </w:r>
      <w:r>
        <w:rPr>
          <w:rFonts w:hint="eastAsia" w:ascii="仿宋_GB2312" w:eastAsia="仿宋_GB2312"/>
          <w:color w:val="auto"/>
          <w:sz w:val="24"/>
          <w:szCs w:val="32"/>
          <w:highlight w:val="none"/>
        </w:rPr>
        <w:t xml:space="preserve">具有相应专业的中级以上技术职称或者物业管理企业经理资格</w:t>
      </w:r>
      <w:r>
        <w:rPr>
          <w:rFonts w:hint="eastAsia" w:ascii="仿宋_GB2312" w:hAnsi="宋体" w:eastAsia="仿宋_GB2312"/>
          <w:color w:val="auto"/>
          <w:sz w:val="24"/>
          <w:highlight w:val="none"/>
        </w:rPr>
        <w:t xml:space="preserve">。</w:t>
      </w:r>
      <w:r>
        <w:rPr>
          <w:rFonts w:hint="eastAsia" w:ascii="仿宋_GB2312" w:hAnsi="宋体" w:eastAsia="仿宋_GB2312"/>
          <w:bCs/>
          <w:color w:val="auto"/>
          <w:sz w:val="24"/>
          <w:highlight w:val="none"/>
        </w:rPr>
        <w:t xml:space="preserve">人员实行定人、定时、定岗、定责管理。</w:t>
      </w:r>
      <w:r/>
    </w:p>
    <w:p>
      <w:pPr>
        <w:ind w:firstLine="482"/>
        <w:spacing w:line="560" w:lineRule="exact"/>
        <w:rPr>
          <w:rFonts w:ascii="仿宋_GB2312" w:hAnsi="宋体" w:eastAsia="仿宋_GB2312"/>
          <w:bCs/>
          <w:color w:val="auto"/>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机械设备配备要求</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全封闭人力三轮车：</w:t>
      </w:r>
      <w:r>
        <w:rPr>
          <w:rFonts w:hint="eastAsia" w:ascii="仿宋_GB2312" w:hAnsi="宋体" w:eastAsia="仿宋_GB2312"/>
          <w:bCs/>
          <w:color w:val="auto"/>
          <w:sz w:val="24"/>
          <w:highlight w:val="none"/>
        </w:rPr>
        <w:t xml:space="preserve">每一名清扫保洁人员一辆。</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配备清理积雪等突击任务的工具和运输设备。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清扫、收集和运输过程中必须密闭，不得敞口，不得撒漏。</w:t>
      </w:r>
      <w:r/>
    </w:p>
    <w:p>
      <w:pPr>
        <w:ind w:firstLine="480"/>
        <w:spacing w:line="560" w:lineRule="exact"/>
        <w:rPr>
          <w:rFonts w:hint="eastAsia" w:ascii="仿宋_GB2312" w:hAnsi="宋体" w:eastAsia="仿宋_GB2312"/>
          <w:color w:val="auto"/>
          <w:sz w:val="24"/>
          <w:highlight w:val="none"/>
        </w:rPr>
      </w:pPr>
      <w:r>
        <w:rPr>
          <w:rFonts w:hint="eastAsia" w:ascii="仿宋_GB2312"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乙方负责合同期内所有设施、设备的管理、维修维护、车辆保险等所有费用支出，确保正常运行。</w:t>
      </w:r>
      <w:r/>
    </w:p>
    <w:p>
      <w:pPr>
        <w:ind w:firstLine="480"/>
        <w:spacing w:line="560" w:lineRule="exact"/>
        <w:rPr>
          <w:rFonts w:hint="default"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5.乙方负责购置8吨后装压缩垃圾车</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辆、3吨后装压缩垃圾车</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辆、洒水车辆、巡查车</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辆，240L垃圾分类桶</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个。</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第二十</w:t>
      </w:r>
      <w:r>
        <w:rPr>
          <w:rFonts w:hint="eastAsia" w:ascii="仿宋_GB2312" w:hAnsi="宋体" w:eastAsia="仿宋_GB2312"/>
          <w:b/>
          <w:color w:val="auto"/>
          <w:sz w:val="24"/>
          <w:highlight w:val="none"/>
          <w:lang w:eastAsia="zh-CN"/>
        </w:rPr>
        <w:t xml:space="preserve">四</w:t>
      </w:r>
      <w:r>
        <w:rPr>
          <w:rFonts w:hint="eastAsia" w:ascii="仿宋_GB2312" w:hAnsi="宋体" w:eastAsia="仿宋_GB2312"/>
          <w:b/>
          <w:color w:val="auto"/>
          <w:sz w:val="24"/>
          <w:highlight w:val="none"/>
        </w:rPr>
        <w:t xml:space="preserve">条</w:t>
      </w:r>
      <w:r>
        <w:rPr>
          <w:rFonts w:ascii="仿宋_GB2312" w:hAnsi="宋体" w:eastAsia="仿宋_GB2312"/>
          <w:b/>
          <w:color w:val="auto"/>
          <w:sz w:val="24"/>
          <w:highlight w:val="none"/>
        </w:rPr>
        <w:t xml:space="preserve">  </w:t>
      </w:r>
      <w:r>
        <w:rPr>
          <w:rFonts w:hint="eastAsia" w:ascii="仿宋_GB2312" w:hAnsi="宋体" w:eastAsia="仿宋_GB2312"/>
          <w:color w:val="auto"/>
          <w:sz w:val="24"/>
          <w:highlight w:val="none"/>
        </w:rPr>
        <w:t xml:space="preserve">工具材料配备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大扫把、小扫把按照每人每月各不低于1把的定额配备，簸箕、铁锨做到人手一个，随坏随换。</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第二十</w:t>
      </w:r>
      <w:r>
        <w:rPr>
          <w:rFonts w:hint="eastAsia" w:ascii="仿宋_GB2312" w:hAnsi="宋体" w:eastAsia="仿宋_GB2312"/>
          <w:b/>
          <w:color w:val="auto"/>
          <w:sz w:val="24"/>
          <w:highlight w:val="none"/>
          <w:lang w:eastAsia="zh-CN"/>
        </w:rPr>
        <w:t xml:space="preserve">五</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工作服装和防护用品配备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工作服、反光服每名保洁人员各二套，冬装一套，要求：式样符合环卫管理部门规定，棉</w:t>
      </w:r>
      <w:r>
        <w:rPr>
          <w:rFonts w:hint="eastAsia" w:ascii="仿宋_GB2312" w:hAnsi="宋体" w:eastAsia="仿宋_GB2312"/>
          <w:color w:val="auto"/>
          <w:sz w:val="24"/>
          <w:highlight w:val="none"/>
          <w:lang w:eastAsia="zh-CN"/>
        </w:rPr>
        <w:t xml:space="preserve">成分不</w:t>
      </w:r>
      <w:r>
        <w:rPr>
          <w:rFonts w:hint="eastAsia" w:ascii="仿宋_GB2312" w:hAnsi="宋体" w:eastAsia="仿宋_GB2312"/>
          <w:color w:val="auto"/>
          <w:sz w:val="24"/>
          <w:highlight w:val="none"/>
        </w:rPr>
        <w:t xml:space="preserve">低于</w:t>
      </w:r>
      <w:r>
        <w:rPr>
          <w:rFonts w:ascii="仿宋_GB2312" w:hAnsi="宋体" w:eastAsia="仿宋_GB2312"/>
          <w:color w:val="auto"/>
          <w:sz w:val="24"/>
          <w:highlight w:val="none"/>
        </w:rPr>
        <w:t xml:space="preserve">35%</w:t>
      </w:r>
      <w:r>
        <w:rPr>
          <w:rFonts w:hint="eastAsia" w:ascii="仿宋_GB2312" w:hAnsi="宋体" w:eastAsia="仿宋_GB2312"/>
          <w:color w:val="auto"/>
          <w:sz w:val="24"/>
          <w:highlight w:val="none"/>
        </w:rPr>
        <w:t xml:space="preserve">，化纤</w:t>
      </w:r>
      <w:r>
        <w:rPr>
          <w:rFonts w:hint="eastAsia" w:ascii="仿宋_GB2312" w:hAnsi="宋体" w:eastAsia="仿宋_GB2312"/>
          <w:color w:val="auto"/>
          <w:sz w:val="24"/>
          <w:highlight w:val="none"/>
          <w:lang w:eastAsia="zh-CN"/>
        </w:rPr>
        <w:t xml:space="preserve">成分不</w:t>
      </w:r>
      <w:r>
        <w:rPr>
          <w:rFonts w:hint="eastAsia" w:ascii="仿宋_GB2312" w:hAnsi="宋体" w:eastAsia="仿宋_GB2312"/>
          <w:color w:val="auto"/>
          <w:sz w:val="24"/>
          <w:highlight w:val="none"/>
        </w:rPr>
        <w:t xml:space="preserve">高于</w:t>
      </w:r>
      <w:r>
        <w:rPr>
          <w:rFonts w:ascii="仿宋_GB2312" w:hAnsi="宋体" w:eastAsia="仿宋_GB2312"/>
          <w:color w:val="auto"/>
          <w:sz w:val="24"/>
          <w:highlight w:val="none"/>
        </w:rPr>
        <w:t xml:space="preserve">65%</w:t>
      </w:r>
      <w:r>
        <w:rPr>
          <w:rFonts w:hint="eastAsia" w:ascii="仿宋_GB2312" w:hAnsi="宋体" w:eastAsia="仿宋_GB2312"/>
          <w:color w:val="auto"/>
          <w:sz w:val="24"/>
          <w:highlight w:val="none"/>
        </w:rPr>
        <w:t xml:space="preserve">，反光带宽度不低于</w:t>
      </w:r>
      <w:r>
        <w:rPr>
          <w:rFonts w:ascii="仿宋_GB2312" w:hAnsi="宋体" w:eastAsia="仿宋_GB2312"/>
          <w:color w:val="auto"/>
          <w:sz w:val="24"/>
          <w:highlight w:val="none"/>
        </w:rPr>
        <w:t xml:space="preserve">5CM</w:t>
      </w:r>
      <w:r>
        <w:rPr>
          <w:rFonts w:hint="eastAsia" w:ascii="仿宋_GB2312" w:hAnsi="宋体" w:eastAsia="仿宋_GB2312"/>
          <w:color w:val="auto"/>
          <w:sz w:val="24"/>
          <w:highlight w:val="none"/>
        </w:rPr>
        <w:t xml:space="preserve">，条数不少于</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横</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竖，反光带的反光系数大于</w:t>
      </w:r>
      <w:r>
        <w:rPr>
          <w:rFonts w:ascii="仿宋_GB2312" w:hAnsi="宋体" w:eastAsia="仿宋_GB2312"/>
          <w:color w:val="auto"/>
          <w:sz w:val="24"/>
          <w:highlight w:val="none"/>
        </w:rPr>
        <w:t xml:space="preserve">400CD/LXM2</w:t>
      </w:r>
      <w:r>
        <w:rPr>
          <w:rFonts w:hint="eastAsia" w:ascii="仿宋_GB2312" w:hAnsi="宋体" w:eastAsia="仿宋_GB2312"/>
          <w:color w:val="auto"/>
          <w:sz w:val="24"/>
          <w:highlight w:val="none"/>
        </w:rPr>
        <w:t xml:space="preserve">。</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雨雪天气反光雨衣、雨裤每名保洁人员各一套，要求：尼龙</w:t>
      </w:r>
      <w:r>
        <w:rPr>
          <w:rFonts w:ascii="仿宋_GB2312" w:hAnsi="宋体" w:eastAsia="仿宋_GB2312"/>
          <w:color w:val="auto"/>
          <w:sz w:val="24"/>
          <w:highlight w:val="none"/>
        </w:rPr>
        <w:t xml:space="preserve">PVC</w:t>
      </w:r>
      <w:r>
        <w:rPr>
          <w:rFonts w:hint="eastAsia" w:ascii="仿宋_GB2312" w:hAnsi="宋体" w:eastAsia="仿宋_GB2312"/>
          <w:color w:val="auto"/>
          <w:sz w:val="24"/>
          <w:highlight w:val="none"/>
        </w:rPr>
        <w:t xml:space="preserve">面料、涤纶丝网式衬里，具有防雨、透气功能，反光带宽度不低于</w:t>
      </w:r>
      <w:r>
        <w:rPr>
          <w:rFonts w:ascii="仿宋_GB2312" w:hAnsi="宋体" w:eastAsia="仿宋_GB2312"/>
          <w:color w:val="auto"/>
          <w:sz w:val="24"/>
          <w:highlight w:val="none"/>
        </w:rPr>
        <w:t xml:space="preserve">5CM</w:t>
      </w:r>
      <w:r>
        <w:rPr>
          <w:rFonts w:hint="eastAsia" w:ascii="仿宋_GB2312" w:hAnsi="宋体" w:eastAsia="仿宋_GB2312"/>
          <w:color w:val="auto"/>
          <w:sz w:val="24"/>
          <w:highlight w:val="none"/>
        </w:rPr>
        <w:t xml:space="preserve">，条数不少于</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横</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竖，反光带的反光系数大于</w:t>
      </w:r>
      <w:r>
        <w:rPr>
          <w:rFonts w:ascii="仿宋_GB2312" w:hAnsi="宋体" w:eastAsia="仿宋_GB2312"/>
          <w:color w:val="auto"/>
          <w:sz w:val="24"/>
          <w:highlight w:val="none"/>
        </w:rPr>
        <w:t xml:space="preserve">400CD/LXM2</w:t>
      </w:r>
      <w:r>
        <w:rPr>
          <w:rFonts w:hint="eastAsia" w:ascii="仿宋_GB2312" w:hAnsi="宋体" w:eastAsia="仿宋_GB2312"/>
          <w:color w:val="auto"/>
          <w:sz w:val="24"/>
          <w:highlight w:val="none"/>
        </w:rPr>
        <w:t xml:space="preserve">。雨鞋每名保洁人员一双。</w:t>
      </w:r>
      <w:r/>
    </w:p>
    <w:p>
      <w:pPr>
        <w:spacing w:line="56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jc w:val="center"/>
        <w:spacing w:line="560" w:lineRule="exact"/>
        <w:rPr>
          <w:rFonts w:ascii="黑体" w:hAnsi="宋体" w:eastAsia="黑体"/>
          <w:bCs/>
          <w:color w:val="auto"/>
          <w:sz w:val="30"/>
          <w:highlight w:val="none"/>
        </w:rPr>
      </w:pPr>
      <w:r>
        <w:rPr>
          <w:rFonts w:hint="eastAsia" w:ascii="黑体" w:hAnsi="宋体" w:eastAsia="黑体"/>
          <w:bCs/>
          <w:color w:val="auto"/>
          <w:sz w:val="30"/>
          <w:highlight w:val="none"/>
        </w:rPr>
        <w:t xml:space="preserve">第四章</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承包期限、经费</w:t>
      </w:r>
      <w:r/>
    </w:p>
    <w:p>
      <w:pPr>
        <w:jc w:val="center"/>
        <w:spacing w:line="560" w:lineRule="exact"/>
        <w:rPr>
          <w:rFonts w:ascii="黑体" w:hAnsi="宋体" w:eastAsia="黑体"/>
          <w:bCs/>
          <w:color w:val="auto"/>
          <w:sz w:val="24"/>
          <w:highlight w:val="none"/>
        </w:rPr>
      </w:pPr>
      <w:r>
        <w:rPr>
          <w:rFonts w:ascii="黑体" w:hAnsi="宋体" w:eastAsia="黑体"/>
          <w:bCs/>
          <w:color w:val="auto"/>
          <w:sz w:val="24"/>
          <w:highlight w:val="none"/>
        </w:rPr>
      </w:r>
      <w:r/>
    </w:p>
    <w:p>
      <w:pPr>
        <w:ind w:firstLine="482"/>
        <w:spacing w:line="560" w:lineRule="exact"/>
        <w:rPr>
          <w:rFonts w:ascii="仿宋_GB2312" w:hAnsi="宋体" w:eastAsia="仿宋_GB2312"/>
          <w:color w:val="auto"/>
          <w:spacing w:val="-6"/>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eastAsia="zh-CN"/>
        </w:rPr>
        <w:t xml:space="preserve">六</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pacing w:val="-6"/>
          <w:sz w:val="24"/>
          <w:highlight w:val="none"/>
        </w:rPr>
        <w:t xml:space="preserve">承包期限为</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年。自</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年</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月</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日起至</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年</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月</w:t>
      </w:r>
      <w:r>
        <w:rPr>
          <w:rFonts w:hint="eastAsia" w:ascii="仿宋_GB2312" w:hAnsi="宋体" w:eastAsia="仿宋_GB2312"/>
          <w:color w:val="auto"/>
          <w:spacing w:val="-6"/>
          <w:sz w:val="24"/>
          <w:highlight w:val="none"/>
          <w:u w:val="single"/>
          <w:lang w:val="en-US" w:eastAsia="zh-CN"/>
        </w:rPr>
        <w:t xml:space="preserve">   </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rPr>
        <w:t xml:space="preserve">日止。</w:t>
      </w:r>
      <w:r/>
    </w:p>
    <w:p>
      <w:pPr>
        <w:ind w:firstLine="48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eastAsia="zh-CN"/>
        </w:rPr>
        <w:t xml:space="preserve">七</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本合同</w:t>
      </w:r>
      <w:r>
        <w:rPr>
          <w:rFonts w:ascii="仿宋_GB2312" w:hAnsi="宋体" w:eastAsia="仿宋_GB2312" w:cs="Times New Roman"/>
          <w:color w:val="auto"/>
          <w:sz w:val="24"/>
          <w:highlight w:val="none"/>
        </w:rPr>
        <w:t xml:space="preserve">承包经费</w:t>
      </w:r>
      <w:r>
        <w:rPr>
          <w:rFonts w:hint="eastAsia" w:ascii="仿宋_GB2312" w:hAnsi="宋体" w:eastAsia="仿宋_GB2312" w:cs="Times New Roman"/>
          <w:color w:val="auto"/>
          <w:sz w:val="24"/>
          <w:highlight w:val="none"/>
        </w:rPr>
        <w:t xml:space="preserve">总价为￥</w:t>
      </w:r>
      <w:r>
        <w:rPr>
          <w:rFonts w:hint="eastAsia" w:ascii="仿宋_GB2312" w:hAnsi="宋体" w:eastAsia="仿宋_GB2312" w:cs="Times New Roman"/>
          <w:color w:val="auto"/>
          <w:sz w:val="24"/>
          <w:highlight w:val="none"/>
          <w:u w:val="single"/>
        </w:rPr>
        <w:t xml:space="preserve"> </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u w:val="single"/>
        </w:rPr>
        <w:t xml:space="preserve"> </w:t>
      </w:r>
      <w:r>
        <w:rPr>
          <w:rFonts w:hint="eastAsia" w:ascii="仿宋_GB2312" w:hAnsi="宋体" w:eastAsia="仿宋_GB2312" w:cs="Times New Roman"/>
          <w:color w:val="auto"/>
          <w:sz w:val="24"/>
          <w:highlight w:val="none"/>
        </w:rPr>
        <w:t xml:space="preserve"> 元（期限 </w:t>
      </w:r>
      <w:r>
        <w:rPr>
          <w:rFonts w:hint="eastAsia" w:ascii="仿宋_GB2312" w:hAnsi="宋体" w:eastAsia="仿宋_GB2312" w:cs="Times New Roman"/>
          <w:color w:val="auto"/>
          <w:sz w:val="24"/>
          <w:highlight w:val="none"/>
          <w:lang w:val="en-US" w:eastAsia="zh-CN"/>
        </w:rPr>
        <w:t xml:space="preserve">36</w:t>
      </w:r>
      <w:r>
        <w:rPr>
          <w:rFonts w:hint="eastAsia" w:ascii="仿宋_GB2312" w:hAnsi="宋体" w:eastAsia="仿宋_GB2312" w:cs="Times New Roman"/>
          <w:color w:val="auto"/>
          <w:sz w:val="24"/>
          <w:highlight w:val="none"/>
        </w:rPr>
        <w:t xml:space="preserve"> 月）大写：人民币</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u w:val="single"/>
        </w:rPr>
        <w:t xml:space="preserve"> </w:t>
      </w:r>
      <w:r>
        <w:rPr>
          <w:rFonts w:hint="eastAsia" w:ascii="仿宋_GB2312" w:hAnsi="宋体" w:eastAsia="仿宋_GB2312" w:cs="Times New Roman"/>
          <w:color w:val="auto"/>
          <w:sz w:val="24"/>
          <w:highlight w:val="none"/>
        </w:rPr>
        <w:t xml:space="preserve">。</w:t>
      </w:r>
      <w:r>
        <w:rPr>
          <w:rFonts w:hint="eastAsia" w:ascii="仿宋_GB2312" w:hAnsi="宋体" w:eastAsia="仿宋_GB2312" w:cs="Times New Roman"/>
          <w:color w:val="auto"/>
          <w:sz w:val="24"/>
          <w:highlight w:val="none"/>
          <w:lang w:eastAsia="zh-CN"/>
        </w:rPr>
        <w:t xml:space="preserve">其中垃圾站运营费</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u w:val="none"/>
          <w:lang w:val="en-US" w:eastAsia="zh-CN"/>
        </w:rPr>
        <w:t xml:space="preserve">元，</w:t>
      </w:r>
      <w:r>
        <w:rPr>
          <w:rFonts w:hint="eastAsia" w:ascii="仿宋_GB2312" w:hAnsi="宋体" w:eastAsia="仿宋_GB2312" w:cs="Times New Roman"/>
          <w:color w:val="auto"/>
          <w:sz w:val="24"/>
          <w:highlight w:val="none"/>
          <w:lang w:eastAsia="zh-CN"/>
        </w:rPr>
        <w:t xml:space="preserve">以中标单价</w:t>
      </w:r>
      <w:r>
        <w:rPr>
          <w:rFonts w:hint="eastAsia" w:ascii="仿宋_GB2312" w:hAnsi="宋体" w:eastAsia="仿宋_GB2312" w:cs="Times New Roman"/>
          <w:color w:val="auto"/>
          <w:sz w:val="24"/>
          <w:highlight w:val="none"/>
        </w:rPr>
        <w:t xml:space="preserve"> </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rPr>
        <w:t xml:space="preserve">元/吨</w:t>
      </w:r>
      <w:r>
        <w:rPr>
          <w:rFonts w:hint="eastAsia" w:ascii="仿宋_GB2312" w:hAnsi="宋体" w:eastAsia="仿宋_GB2312" w:cs="Times New Roman"/>
          <w:color w:val="auto"/>
          <w:sz w:val="24"/>
          <w:highlight w:val="none"/>
          <w:lang w:eastAsia="zh-CN"/>
        </w:rPr>
        <w:t xml:space="preserve">，</w:t>
      </w:r>
      <w:r>
        <w:rPr>
          <w:rFonts w:hint="eastAsia" w:ascii="仿宋_GB2312" w:hAnsi="宋体" w:eastAsia="仿宋_GB2312" w:cs="Times New Roman"/>
          <w:color w:val="auto"/>
          <w:sz w:val="24"/>
          <w:highlight w:val="none"/>
        </w:rPr>
        <w:t xml:space="preserve"> 按双方确认的</w:t>
      </w:r>
      <w:r>
        <w:rPr>
          <w:rFonts w:hint="eastAsia" w:ascii="仿宋_GB2312" w:hAnsi="宋体" w:eastAsia="仿宋_GB2312" w:cs="Times New Roman"/>
          <w:color w:val="auto"/>
          <w:sz w:val="24"/>
          <w:highlight w:val="none"/>
          <w:lang w:eastAsia="zh-CN"/>
        </w:rPr>
        <w:t xml:space="preserve">实际垃圾处理量</w:t>
      </w:r>
      <w:r>
        <w:rPr>
          <w:rFonts w:hint="eastAsia" w:ascii="仿宋_GB2312" w:hAnsi="宋体" w:eastAsia="仿宋_GB2312" w:cs="Times New Roman"/>
          <w:color w:val="auto"/>
          <w:sz w:val="24"/>
          <w:highlight w:val="none"/>
        </w:rPr>
        <w:t xml:space="preserve">结算</w:t>
      </w:r>
      <w:r>
        <w:rPr>
          <w:rFonts w:hint="eastAsia" w:ascii="仿宋_GB2312" w:hAnsi="宋体" w:eastAsia="仿宋_GB2312" w:cs="Times New Roman"/>
          <w:color w:val="auto"/>
          <w:sz w:val="24"/>
          <w:highlight w:val="none"/>
          <w:lang w:eastAsia="zh-CN"/>
        </w:rPr>
        <w:t xml:space="preserve">；垃圾渗滤液处理费</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u w:val="none"/>
          <w:lang w:val="en-US" w:eastAsia="zh-CN"/>
        </w:rPr>
        <w:t xml:space="preserve">元 </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lang w:eastAsia="zh-CN"/>
        </w:rPr>
        <w:t xml:space="preserve">以中标单价</w:t>
      </w:r>
      <w:r>
        <w:rPr>
          <w:rFonts w:hint="eastAsia" w:ascii="仿宋_GB2312" w:hAnsi="宋体" w:eastAsia="仿宋_GB2312" w:cs="Times New Roman"/>
          <w:color w:val="auto"/>
          <w:sz w:val="24"/>
          <w:highlight w:val="none"/>
          <w:u w:val="single"/>
          <w:lang w:val="en-US" w:eastAsia="zh-CN"/>
        </w:rPr>
        <w:t xml:space="preserve">      </w:t>
      </w:r>
      <w:r>
        <w:rPr>
          <w:rFonts w:hint="eastAsia" w:ascii="仿宋_GB2312" w:hAnsi="宋体" w:eastAsia="仿宋_GB2312" w:cs="Times New Roman"/>
          <w:color w:val="auto"/>
          <w:sz w:val="24"/>
          <w:highlight w:val="none"/>
          <w:u w:val="none"/>
          <w:lang w:val="en-US" w:eastAsia="zh-CN"/>
        </w:rPr>
        <w:t xml:space="preserve">元/吨，按照实际处理量结算。</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二</w:t>
      </w:r>
      <w:r>
        <w:rPr>
          <w:rFonts w:hint="eastAsia" w:ascii="仿宋_GB2312" w:hAnsi="宋体" w:eastAsia="仿宋_GB2312"/>
          <w:b/>
          <w:color w:val="auto"/>
          <w:sz w:val="24"/>
          <w:highlight w:val="none"/>
        </w:rPr>
        <w:t xml:space="preserve">十</w:t>
      </w:r>
      <w:r>
        <w:rPr>
          <w:rFonts w:hint="eastAsia" w:ascii="仿宋_GB2312" w:hAnsi="宋体" w:eastAsia="仿宋_GB2312"/>
          <w:b/>
          <w:color w:val="auto"/>
          <w:sz w:val="24"/>
          <w:highlight w:val="none"/>
          <w:lang w:eastAsia="zh-CN"/>
        </w:rPr>
        <w:t xml:space="preserve">八</w:t>
      </w:r>
      <w:r>
        <w:rPr>
          <w:rFonts w:hint="eastAsia" w:ascii="仿宋_GB2312" w:hAnsi="宋体" w:eastAsia="仿宋_GB2312"/>
          <w:b/>
          <w:color w:val="auto"/>
          <w:sz w:val="24"/>
          <w:highlight w:val="none"/>
        </w:rPr>
        <w:t xml:space="preserve">条</w:t>
      </w:r>
      <w:r>
        <w:rPr>
          <w:rFonts w:ascii="仿宋_GB2312" w:hAnsi="宋体" w:eastAsia="仿宋_GB2312"/>
          <w:b/>
          <w:color w:val="auto"/>
          <w:sz w:val="24"/>
          <w:highlight w:val="none"/>
        </w:rPr>
        <w:t xml:space="preserve"> </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承包期内，承包经费按月根据检查考核结果由</w:t>
      </w:r>
      <w:r>
        <w:rPr>
          <w:rFonts w:hint="eastAsia" w:ascii="仿宋_GB2312" w:eastAsia="仿宋_GB2312"/>
          <w:color w:val="auto"/>
          <w:sz w:val="24"/>
          <w:highlight w:val="none"/>
          <w:lang w:eastAsia="zh-CN"/>
        </w:rPr>
        <w:t xml:space="preserve">徐州市贾汪区城市管理局</w:t>
      </w:r>
      <w:r>
        <w:rPr>
          <w:rFonts w:hint="eastAsia" w:ascii="仿宋_GB2312" w:eastAsia="仿宋_GB2312"/>
          <w:color w:val="auto"/>
          <w:sz w:val="24"/>
          <w:highlight w:val="none"/>
        </w:rPr>
        <w:t xml:space="preserve">支付</w:t>
      </w:r>
      <w:r>
        <w:rPr>
          <w:rFonts w:hint="eastAsia" w:ascii="仿宋_GB2312" w:hAnsi="宋体" w:eastAsia="仿宋_GB2312"/>
          <w:color w:val="auto"/>
          <w:sz w:val="24"/>
          <w:highlight w:val="none"/>
        </w:rPr>
        <w:t xml:space="preserve">。</w:t>
      </w:r>
      <w:r/>
    </w:p>
    <w:p>
      <w:pPr>
        <w:ind w:firstLine="482"/>
        <w:spacing w:line="560" w:lineRule="exact"/>
        <w:rPr>
          <w:rFonts w:ascii="仿宋_GB2312"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二十九</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乙方必须确保职工福利待遇中秋、春节两大节日发放职工福利合计不低于</w:t>
      </w:r>
      <w:r>
        <w:rPr>
          <w:rFonts w:ascii="仿宋_GB2312" w:hAnsi="宋体" w:eastAsia="仿宋_GB2312"/>
          <w:color w:val="auto"/>
          <w:sz w:val="24"/>
          <w:highlight w:val="none"/>
        </w:rPr>
        <w:t xml:space="preserve">300</w:t>
      </w:r>
      <w:r>
        <w:rPr>
          <w:rFonts w:hint="eastAsia" w:ascii="仿宋_GB2312" w:hAnsi="宋体" w:eastAsia="仿宋_GB2312"/>
          <w:color w:val="auto"/>
          <w:sz w:val="24"/>
          <w:highlight w:val="none"/>
        </w:rPr>
        <w:t xml:space="preserve">元</w:t>
      </w:r>
      <w:r>
        <w:rPr>
          <w:rFonts w:ascii="仿宋_GB2312" w:hAnsi="宋体" w:eastAsia="仿宋_GB2312"/>
          <w:color w:val="auto"/>
          <w:sz w:val="24"/>
          <w:highlight w:val="none"/>
        </w:rPr>
        <w:t xml:space="preserve">/</w:t>
      </w:r>
      <w:r>
        <w:rPr>
          <w:rFonts w:hint="eastAsia" w:ascii="仿宋_GB2312" w:hAnsi="宋体" w:eastAsia="仿宋_GB2312"/>
          <w:color w:val="auto"/>
          <w:sz w:val="24"/>
          <w:highlight w:val="none"/>
        </w:rPr>
        <w:t xml:space="preserve">人</w:t>
      </w:r>
      <w:r>
        <w:rPr>
          <w:rFonts w:ascii="仿宋_GB2312" w:hAnsi="宋体" w:eastAsia="仿宋_GB2312"/>
          <w:color w:val="auto"/>
          <w:sz w:val="24"/>
          <w:highlight w:val="none"/>
        </w:rPr>
        <w:t xml:space="preserve">/</w:t>
      </w:r>
      <w:r>
        <w:rPr>
          <w:rFonts w:hint="eastAsia" w:ascii="仿宋_GB2312" w:hAnsi="宋体" w:eastAsia="仿宋_GB2312"/>
          <w:color w:val="auto"/>
          <w:sz w:val="24"/>
          <w:highlight w:val="none"/>
        </w:rPr>
        <w:t xml:space="preserve">年标准且为职工</w:t>
      </w:r>
      <w:r>
        <w:rPr>
          <w:rFonts w:hint="eastAsia" w:ascii="仿宋_GB2312" w:hAnsi="宋体" w:eastAsia="仿宋_GB2312"/>
          <w:color w:val="auto"/>
          <w:sz w:val="24"/>
          <w:highlight w:val="none"/>
          <w:lang w:eastAsia="zh-CN"/>
        </w:rPr>
        <w:t xml:space="preserve">缴纳</w:t>
      </w:r>
      <w:r>
        <w:rPr>
          <w:rFonts w:hint="eastAsia" w:ascii="仿宋_GB2312" w:hAnsi="宋体" w:eastAsia="仿宋_GB2312"/>
          <w:color w:val="auto"/>
          <w:sz w:val="24"/>
          <w:highlight w:val="none"/>
        </w:rPr>
        <w:t xml:space="preserve">意外保险金，所产生费用由乙方自行承担。</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承包经费实行包干制。甲方不再额外支付本合同约定以外的任何费用。</w:t>
      </w:r>
      <w:r/>
    </w:p>
    <w:p>
      <w:pPr>
        <w:spacing w:line="560" w:lineRule="exact"/>
        <w:rPr>
          <w:color w:val="auto"/>
          <w:highlight w:val="none"/>
        </w:rPr>
      </w:pPr>
      <w:r>
        <w:rPr>
          <w:color w:val="auto"/>
          <w:highlight w:val="none"/>
        </w:rPr>
      </w:r>
      <w:r/>
    </w:p>
    <w:p>
      <w:pPr>
        <w:jc w:val="center"/>
        <w:spacing w:line="560" w:lineRule="exact"/>
        <w:rPr>
          <w:rFonts w:ascii="黑体" w:hAnsi="宋体" w:eastAsia="黑体"/>
          <w:bCs/>
          <w:color w:val="auto"/>
          <w:sz w:val="30"/>
          <w:highlight w:val="none"/>
        </w:rPr>
      </w:pPr>
      <w:r>
        <w:rPr>
          <w:rFonts w:hint="eastAsia" w:ascii="黑体" w:hAnsi="宋体" w:eastAsia="黑体"/>
          <w:bCs/>
          <w:color w:val="auto"/>
          <w:sz w:val="30"/>
          <w:highlight w:val="none"/>
        </w:rPr>
        <w:t xml:space="preserve">第五章</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双方权利义务</w:t>
      </w:r>
      <w:r>
        <w:rPr>
          <w:rFonts w:ascii="黑体" w:hAnsi="宋体" w:eastAsia="黑体"/>
          <w:bCs/>
          <w:color w:val="auto"/>
          <w:sz w:val="30"/>
          <w:highlight w:val="non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eastAsia="zh-CN"/>
        </w:rPr>
        <w:t xml:space="preserve">一</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甲方权利义务</w:t>
      </w:r>
      <w:r>
        <w:rPr>
          <w:rFonts w:ascii="仿宋_GB2312" w:hAnsi="宋体" w:eastAsia="仿宋_GB2312"/>
          <w:color w:val="auto"/>
          <w:sz w:val="24"/>
          <w:highlight w:val="none"/>
        </w:rPr>
        <w:t xml:space="preserve"> </w:t>
      </w:r>
      <w:r/>
    </w:p>
    <w:p>
      <w:pPr>
        <w:ind w:firstLine="36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（一）甲方权利</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甲方及上级环卫管理部门有权组织对乙方作业质量、文明、安全作业情况</w:t>
      </w:r>
      <w:r>
        <w:rPr>
          <w:rFonts w:hint="eastAsia" w:ascii="仿宋_GB2312" w:hAnsi="宋体" w:eastAsia="仿宋_GB2312"/>
          <w:color w:val="auto"/>
          <w:sz w:val="24"/>
          <w:highlight w:val="none"/>
          <w:lang w:eastAsia="zh-CN"/>
        </w:rPr>
        <w:t xml:space="preserve">进行</w:t>
      </w:r>
      <w:r>
        <w:rPr>
          <w:rFonts w:hint="eastAsia" w:ascii="仿宋_GB2312" w:hAnsi="宋体" w:eastAsia="仿宋_GB2312"/>
          <w:color w:val="auto"/>
          <w:sz w:val="24"/>
          <w:highlight w:val="none"/>
        </w:rPr>
        <w:t xml:space="preserve">定期检查考核，有权查阅、复制承包项目的有关文件和资料以及进入现场开展检查，但不得干扰乙方的正常作业。甲方应将每月检查考核情况以书面形式通知乙方。检查考核结果作为每月支付承包经费的依据。</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因乙方经营管理不善，发生重大质量、生产安全事故，或乙方擅自停业歇业，严重影响社会公共利益，或乙</w:t>
      </w:r>
      <w:r>
        <w:rPr>
          <w:rFonts w:hint="eastAsia" w:ascii="仿宋_GB2312" w:hAnsi="宋体" w:eastAsia="仿宋_GB2312"/>
          <w:color w:val="auto"/>
          <w:sz w:val="24"/>
          <w:highlight w:val="none"/>
          <w:lang w:eastAsia="zh-CN"/>
        </w:rPr>
        <w:t xml:space="preserve">方在</w:t>
      </w:r>
      <w:r>
        <w:rPr>
          <w:rFonts w:hint="eastAsia" w:ascii="仿宋_GB2312" w:hAnsi="宋体" w:eastAsia="仿宋_GB2312"/>
          <w:color w:val="auto"/>
          <w:sz w:val="24"/>
          <w:highlight w:val="none"/>
        </w:rPr>
        <w:t xml:space="preserve">作业过</w:t>
      </w:r>
      <w:r>
        <w:rPr>
          <w:rFonts w:hint="eastAsia" w:ascii="仿宋_GB2312" w:hAnsi="宋体" w:eastAsia="仿宋_GB2312"/>
          <w:color w:val="auto"/>
          <w:sz w:val="24"/>
          <w:highlight w:val="none"/>
          <w:lang w:eastAsia="zh-CN"/>
        </w:rPr>
        <w:t xml:space="preserve">程中</w:t>
      </w:r>
      <w:r>
        <w:rPr>
          <w:rFonts w:hint="eastAsia" w:ascii="仿宋_GB2312" w:hAnsi="宋体" w:eastAsia="仿宋_GB2312"/>
          <w:color w:val="auto"/>
          <w:sz w:val="24"/>
          <w:highlight w:val="none"/>
        </w:rPr>
        <w:t xml:space="preserve">造成重大环境污染，或因乙方原因造成其他重大、紧急可能</w:t>
      </w:r>
      <w:r>
        <w:rPr>
          <w:rFonts w:hint="eastAsia" w:ascii="仿宋_GB2312" w:hAnsi="宋体" w:eastAsia="仿宋_GB2312"/>
          <w:color w:val="auto"/>
          <w:sz w:val="24"/>
          <w:highlight w:val="none"/>
          <w:lang w:eastAsia="zh-CN"/>
        </w:rPr>
        <w:t xml:space="preserve">危及</w:t>
      </w:r>
      <w:r>
        <w:rPr>
          <w:rFonts w:hint="eastAsia" w:ascii="仿宋_GB2312" w:hAnsi="宋体" w:eastAsia="仿宋_GB2312"/>
          <w:color w:val="auto"/>
          <w:sz w:val="24"/>
          <w:highlight w:val="none"/>
        </w:rPr>
        <w:t xml:space="preserve">公共安全的事故，甲方有权接管或指派他人临时接管乙方的承包项目，相关费用由乙方承担且乙方必须赔偿因自己的责任所造成的经济损失。事故处理后是否恢复履行合同由甲方决定。</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甲方有权协同劳动监察部门对乙方用工情况进行检查，有权要求乙方按要求保障作业人员的福利待遇。</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4.</w:t>
      </w:r>
      <w:r>
        <w:rPr>
          <w:rFonts w:hint="eastAsia" w:ascii="仿宋_GB2312" w:hAnsi="宋体" w:eastAsia="仿宋_GB2312"/>
          <w:color w:val="auto"/>
          <w:sz w:val="24"/>
          <w:highlight w:val="none"/>
        </w:rPr>
        <w:t xml:space="preserve">由于乙方未办理员工劳动关系而产生的纠纷，由乙方承担全部经济与法律责任，与甲方无涉。</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5.</w:t>
      </w:r>
      <w:r>
        <w:rPr>
          <w:rFonts w:hint="eastAsia" w:ascii="仿宋_GB2312" w:hAnsi="宋体" w:eastAsia="仿宋_GB2312"/>
          <w:color w:val="auto"/>
          <w:sz w:val="24"/>
          <w:highlight w:val="none"/>
        </w:rPr>
        <w:t xml:space="preserve">甲方有权对乙方存在的问题</w:t>
      </w:r>
      <w:r>
        <w:rPr>
          <w:rFonts w:hint="eastAsia" w:ascii="仿宋_GB2312" w:hAnsi="宋体" w:eastAsia="仿宋_GB2312"/>
          <w:color w:val="auto"/>
          <w:sz w:val="24"/>
          <w:highlight w:val="none"/>
          <w:lang w:eastAsia="zh-CN"/>
        </w:rPr>
        <w:t xml:space="preserve">作出</w:t>
      </w:r>
      <w:r>
        <w:rPr>
          <w:rFonts w:hint="eastAsia" w:ascii="仿宋_GB2312" w:hAnsi="宋体" w:eastAsia="仿宋_GB2312"/>
          <w:color w:val="auto"/>
          <w:sz w:val="24"/>
          <w:highlight w:val="none"/>
        </w:rPr>
        <w:t xml:space="preserve">限期整改要求，整改费用由乙方承担。</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如遇全区性活动，甲方有权要求乙方无条件保质保量按活动要求完成工作任务，如未能完成，甲方应纳入考核。</w:t>
      </w:r>
      <w:r/>
    </w:p>
    <w:p>
      <w:pPr>
        <w:ind w:firstLine="36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（二）甲方义务</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甲方需确保乙方承包</w:t>
      </w:r>
      <w:r>
        <w:rPr>
          <w:rFonts w:hint="eastAsia" w:ascii="仿宋_GB2312" w:hAnsi="宋体" w:eastAsia="仿宋_GB2312"/>
          <w:color w:val="auto"/>
          <w:sz w:val="24"/>
          <w:highlight w:val="none"/>
          <w:lang w:eastAsia="zh-CN"/>
        </w:rPr>
        <w:t xml:space="preserve">经费</w:t>
      </w:r>
      <w:r>
        <w:rPr>
          <w:rFonts w:hint="eastAsia" w:ascii="仿宋_GB2312" w:hAnsi="宋体" w:eastAsia="仿宋_GB2312"/>
          <w:color w:val="auto"/>
          <w:sz w:val="24"/>
          <w:highlight w:val="none"/>
        </w:rPr>
        <w:t xml:space="preserve">按时到位。</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甲方需保证乙方清扫、收集的垃圾及时送入垃圾中转站。</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甲方检查人员必须按照公平、公正、公开的原则进行检查考核，并接受乙方监督。</w:t>
      </w:r>
      <w:r/>
    </w:p>
    <w:p>
      <w:pPr>
        <w:ind w:firstLine="47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乙方权利义务</w:t>
      </w:r>
      <w:r/>
    </w:p>
    <w:p>
      <w:pPr>
        <w:ind w:firstLine="36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rPr>
        <w:t xml:space="preserve">（一）乙方权利</w:t>
      </w:r>
      <w:r/>
    </w:p>
    <w:p>
      <w:pPr>
        <w:ind w:firstLine="555"/>
        <w:spacing w:line="560" w:lineRule="exact"/>
        <w:tabs>
          <w:tab w:val="left" w:pos="1440" w:leader="none"/>
        </w:tabs>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乙方有权对甲方人员在检查考核乙方作业质量过程中的违规行为向甲方行政主管部门或上级行政主管部门举报。</w:t>
      </w:r>
      <w:r/>
    </w:p>
    <w:p>
      <w:pPr>
        <w:ind w:firstLine="36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rPr>
        <w:t xml:space="preserve">（二）乙方义务</w:t>
      </w:r>
      <w:r/>
    </w:p>
    <w:p>
      <w:pPr>
        <w:ind w:firstLine="60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lang w:eastAsia="zh-CN"/>
        </w:rPr>
        <w:t xml:space="preserve">1.</w:t>
      </w:r>
      <w:r>
        <w:rPr>
          <w:rFonts w:hint="eastAsia" w:ascii="仿宋_GB2312" w:eastAsia="仿宋_GB2312"/>
          <w:color w:val="auto"/>
          <w:sz w:val="24"/>
          <w:highlight w:val="none"/>
        </w:rPr>
        <w:t xml:space="preserve">乙方应加强内部管理，严格执行《劳动法》与每位员工签订劳动合同，按</w:t>
      </w:r>
      <w:r>
        <w:rPr>
          <w:rFonts w:hint="eastAsia" w:ascii="仿宋_GB2312" w:eastAsia="仿宋_GB2312"/>
          <w:color w:val="auto"/>
          <w:sz w:val="24"/>
          <w:highlight w:val="none"/>
          <w:lang w:eastAsia="zh-CN"/>
        </w:rPr>
        <w:t xml:space="preserve">照法律法规和国家、省、市的规定，开立环卫工人工资专用账户，按</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lang w:eastAsia="zh-CN"/>
        </w:rPr>
        <w:t xml:space="preserve">足额以银行代发方式发放人员工资、津贴、加班工资等</w:t>
      </w:r>
      <w:r>
        <w:rPr>
          <w:rFonts w:hint="eastAsia" w:ascii="仿宋_GB2312" w:eastAsia="仿宋_GB2312"/>
          <w:color w:val="auto"/>
          <w:sz w:val="24"/>
          <w:highlight w:val="none"/>
        </w:rPr>
        <w:t xml:space="preserve">。</w:t>
      </w:r>
      <w:r/>
    </w:p>
    <w:p>
      <w:pPr>
        <w:ind w:firstLine="480"/>
        <w:spacing w:line="560" w:lineRule="exact"/>
        <w:rPr>
          <w:rFonts w:ascii="仿宋_GB2312"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乙方必须依照本合同规定的作业内容、作业服务要求、作业质量标准要求及行业有关作业规范、作业质量标准，按时、保质、保量</w:t>
      </w:r>
      <w:r>
        <w:rPr>
          <w:rFonts w:hint="eastAsia" w:ascii="仿宋_GB2312" w:eastAsia="仿宋_GB2312"/>
          <w:color w:val="auto"/>
          <w:sz w:val="24"/>
          <w:highlight w:val="none"/>
        </w:rPr>
        <w:t xml:space="preserve">履行合同。</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乙方及其雇用的员工应严格遵守国家的法律、法规，如果乙方及其所雇用的</w:t>
      </w:r>
      <w:r>
        <w:rPr>
          <w:rFonts w:hint="eastAsia" w:ascii="仿宋_GB2312" w:hAnsi="宋体" w:eastAsia="仿宋_GB2312"/>
          <w:color w:val="auto"/>
          <w:sz w:val="24"/>
          <w:highlight w:val="none"/>
          <w:lang w:eastAsia="zh-CN"/>
        </w:rPr>
        <w:t xml:space="preserve">员工</w:t>
      </w:r>
      <w:r>
        <w:rPr>
          <w:rFonts w:hint="eastAsia" w:ascii="仿宋_GB2312" w:hAnsi="宋体" w:eastAsia="仿宋_GB2312"/>
          <w:color w:val="auto"/>
          <w:sz w:val="24"/>
          <w:highlight w:val="none"/>
        </w:rPr>
        <w:t xml:space="preserve">违反法律、法规和相关规定，所造成的后果由其自行负责，与甲方无关。</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乙方必须根据国家、省、地方和市、区环卫管理部门颁布的各项环卫作业规范、安全规范、质量标准，建立自身的运营管理机制和质量检查机制、实行自查自纠，并定期向甲方通报合同执行情况；若出现严重的质量问题或安全事故，在采取补救措施的同时，当日应向甲方及上级环卫行政主管部门报告；若出现紧急事故，应在</w:t>
      </w:r>
      <w:r>
        <w:rPr>
          <w:rFonts w:ascii="仿宋_GB2312" w:hAnsi="宋体" w:eastAsia="仿宋_GB2312"/>
          <w:color w:val="auto"/>
          <w:sz w:val="24"/>
          <w:highlight w:val="none"/>
        </w:rPr>
        <w:t xml:space="preserve">5</w:t>
      </w:r>
      <w:r>
        <w:rPr>
          <w:rFonts w:hint="eastAsia" w:ascii="仿宋_GB2312" w:hAnsi="宋体" w:eastAsia="仿宋_GB2312"/>
          <w:color w:val="auto"/>
          <w:sz w:val="24"/>
          <w:highlight w:val="none"/>
        </w:rPr>
        <w:t xml:space="preserve">小时内向甲方及上级环卫行政主管部门报告。</w:t>
      </w:r>
      <w:r/>
    </w:p>
    <w:p>
      <w:pPr>
        <w:ind w:firstLine="36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乙方有义务参加甲方通知的相关作业会议，通报作业情况，完善作业措施，提高作业水平。</w:t>
      </w:r>
      <w:r/>
    </w:p>
    <w:p>
      <w:pPr>
        <w:ind w:firstLine="480"/>
        <w:spacing w:line="560" w:lineRule="exact"/>
        <w:tabs>
          <w:tab w:val="left" w:pos="7920" w:leader="none"/>
        </w:tabs>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乙方必须自觉接受甲方及上级环卫管理部门和环卫监理单位及劳动监察部门的管理、监督和检查，根据需要提供相关的检查文件和资料，以及作必要的解释和说明，乙方不得</w:t>
      </w:r>
      <w:r>
        <w:rPr>
          <w:rFonts w:hint="eastAsia" w:ascii="仿宋_GB2312" w:hAnsi="宋体" w:eastAsia="仿宋_GB2312"/>
          <w:color w:val="auto"/>
          <w:sz w:val="24"/>
          <w:highlight w:val="none"/>
          <w:lang w:eastAsia="zh-CN"/>
        </w:rPr>
        <w:t xml:space="preserve">阻挠</w:t>
      </w:r>
      <w:r>
        <w:rPr>
          <w:rFonts w:hint="eastAsia" w:ascii="仿宋_GB2312" w:hAnsi="宋体" w:eastAsia="仿宋_GB2312"/>
          <w:color w:val="auto"/>
          <w:sz w:val="24"/>
          <w:highlight w:val="none"/>
        </w:rPr>
        <w:t xml:space="preserve">检查人员的检查工作。</w:t>
      </w:r>
      <w:r/>
    </w:p>
    <w:p>
      <w:pPr>
        <w:ind w:firstLine="480"/>
        <w:spacing w:line="560" w:lineRule="exact"/>
        <w:tabs>
          <w:tab w:val="left" w:pos="7920" w:leader="none"/>
        </w:tabs>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w:t>
      </w:r>
      <w:r>
        <w:rPr>
          <w:rFonts w:hint="eastAsia" w:ascii="仿宋_GB2312" w:hAnsi="宋体" w:eastAsia="仿宋_GB2312"/>
          <w:color w:val="auto"/>
          <w:sz w:val="24"/>
          <w:highlight w:val="none"/>
        </w:rPr>
        <w:t xml:space="preserve">如遇突发事件或重大活动的突击任务，乙方须无条件服从甲方的安排。一年中如不服从安排达三次以上的，甲方将有权解除合同。</w:t>
      </w:r>
      <w:r/>
    </w:p>
    <w:p>
      <w:pPr>
        <w:ind w:firstLine="60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w:t>
      </w:r>
      <w:r>
        <w:rPr>
          <w:rFonts w:hint="eastAsia" w:ascii="仿宋_GB2312" w:hAnsi="宋体" w:eastAsia="仿宋_GB2312"/>
          <w:color w:val="auto"/>
          <w:sz w:val="24"/>
          <w:highlight w:val="none"/>
        </w:rPr>
        <w:t xml:space="preserve">乙方必须对员工进行安全生产和道德教育培训。教育员工严格遵守国家法律法规及环卫作业操作规程及安全操作规程。作业人员要经过岗位培训并取得岗位资格证书和上岗证书之后方可上岗。</w:t>
      </w:r>
      <w:r/>
    </w:p>
    <w:p>
      <w:pPr>
        <w:ind w:firstLine="60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9.</w:t>
      </w:r>
      <w:r>
        <w:rPr>
          <w:rFonts w:hint="eastAsia" w:ascii="仿宋_GB2312" w:hAnsi="宋体" w:eastAsia="仿宋_GB2312"/>
          <w:color w:val="auto"/>
          <w:sz w:val="24"/>
          <w:highlight w:val="none"/>
        </w:rPr>
        <w:t xml:space="preserve">乙方应不断提高企业管理水平和作业能力，提高企业运营管理实力，在合同期内必须具有有效的</w:t>
      </w:r>
      <w:r>
        <w:rPr>
          <w:rFonts w:hint="eastAsia" w:ascii="仿宋_GB2312" w:eastAsia="仿宋_GB2312"/>
          <w:color w:val="auto"/>
          <w:sz w:val="24"/>
          <w:highlight w:val="none"/>
        </w:rPr>
        <w:t xml:space="preserve">《城市生活垃圾经营性清扫、收集、运输服务许可证》</w:t>
      </w:r>
      <w:r>
        <w:rPr>
          <w:rFonts w:hint="eastAsia" w:ascii="仿宋_GB2312" w:hAnsi="宋体" w:eastAsia="仿宋_GB2312"/>
          <w:color w:val="auto"/>
          <w:sz w:val="24"/>
          <w:highlight w:val="none"/>
        </w:rPr>
        <w:t xml:space="preserve">，并按时办理年检。</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10.</w:t>
      </w:r>
      <w:r>
        <w:rPr>
          <w:rFonts w:hint="eastAsia" w:ascii="仿宋_GB2312" w:hAnsi="宋体" w:eastAsia="仿宋_GB2312"/>
          <w:color w:val="auto"/>
          <w:sz w:val="24"/>
          <w:highlight w:val="none"/>
        </w:rPr>
        <w:t xml:space="preserve">乙方应自觉接受甲方和环卫监理单位的检查考核、指导。</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11.</w:t>
      </w:r>
      <w:r>
        <w:rPr>
          <w:rFonts w:hint="eastAsia" w:ascii="仿宋_GB2312" w:hAnsi="宋体" w:eastAsia="仿宋_GB2312"/>
          <w:color w:val="auto"/>
          <w:sz w:val="24"/>
          <w:highlight w:val="none"/>
        </w:rPr>
        <w:t xml:space="preserve">乙方必须严格按照合同的约定配备作业人员、机械设备、工具材料及工作服装和防护用品，保障企业员工的合法利益</w:t>
      </w:r>
      <w:r>
        <w:rPr>
          <w:rFonts w:hint="eastAsia" w:ascii="仿宋_GB2312" w:hAnsi="宋体" w:eastAsia="仿宋_GB2312"/>
          <w:color w:val="auto"/>
          <w:sz w:val="24"/>
          <w:highlight w:val="none"/>
          <w:lang w:eastAsia="zh-CN"/>
        </w:rPr>
        <w:t xml:space="preserve">及</w:t>
      </w:r>
      <w:r>
        <w:rPr>
          <w:rFonts w:hint="eastAsia" w:ascii="仿宋_GB2312" w:hAnsi="宋体" w:eastAsia="仿宋_GB2312"/>
          <w:color w:val="auto"/>
          <w:sz w:val="24"/>
          <w:highlight w:val="none"/>
        </w:rPr>
        <w:t xml:space="preserve">福利待遇，包括</w:t>
      </w:r>
      <w:r>
        <w:rPr>
          <w:rFonts w:hint="eastAsia" w:ascii="仿宋_GB2312" w:hAnsi="宋体" w:eastAsia="仿宋_GB2312"/>
          <w:color w:val="auto"/>
          <w:sz w:val="24"/>
          <w:highlight w:val="none"/>
          <w:lang w:eastAsia="zh-CN"/>
        </w:rPr>
        <w:t xml:space="preserve">缴纳</w:t>
      </w:r>
      <w:r>
        <w:rPr>
          <w:rFonts w:hint="eastAsia" w:ascii="仿宋_GB2312" w:hAnsi="宋体" w:eastAsia="仿宋_GB2312"/>
          <w:color w:val="auto"/>
          <w:sz w:val="24"/>
          <w:highlight w:val="none"/>
        </w:rPr>
        <w:t xml:space="preserve">各项社会保险金，保洁人员不得打连班。</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12.</w:t>
      </w:r>
      <w:r>
        <w:rPr>
          <w:rFonts w:hint="eastAsia" w:ascii="仿宋_GB2312" w:hAnsi="宋体" w:eastAsia="仿宋_GB2312"/>
          <w:color w:val="auto"/>
          <w:sz w:val="24"/>
          <w:highlight w:val="none"/>
        </w:rPr>
        <w:t xml:space="preserve">乙方不得以任何形式对承包项目进行分包、转让。一经发现有分包、转让行为，甲方有权终止合同。</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13.</w:t>
      </w:r>
      <w:r>
        <w:rPr>
          <w:rFonts w:hint="eastAsia" w:ascii="仿宋_GB2312" w:hAnsi="宋体" w:eastAsia="仿宋_GB2312"/>
          <w:color w:val="auto"/>
          <w:sz w:val="24"/>
          <w:highlight w:val="none"/>
        </w:rPr>
        <w:t xml:space="preserve">承包期间内乙方所需要的作业、管理、机具停放等用房用地由乙方自行解决。</w:t>
      </w:r>
      <w:r/>
    </w:p>
    <w:p>
      <w:pPr>
        <w:ind w:firstLine="480"/>
        <w:spacing w:line="560" w:lineRule="exact"/>
        <w:rPr>
          <w:rFonts w:ascii="仿宋_GB2312" w:hAnsi="仿宋" w:eastAsia="仿宋_GB2312"/>
          <w:color w:val="auto"/>
          <w:sz w:val="24"/>
          <w:highlight w:val="none"/>
        </w:rPr>
      </w:pPr>
      <w:r>
        <w:rPr>
          <w:rFonts w:hint="eastAsia" w:ascii="仿宋_GB2312" w:hAnsi="仿宋" w:eastAsia="仿宋_GB2312"/>
          <w:color w:val="auto"/>
          <w:sz w:val="24"/>
          <w:highlight w:val="none"/>
          <w:lang w:eastAsia="zh-CN"/>
        </w:rPr>
        <w:t xml:space="preserve">14.</w:t>
      </w:r>
      <w:r>
        <w:rPr>
          <w:rFonts w:hint="eastAsia" w:ascii="仿宋_GB2312" w:hAnsi="仿宋" w:eastAsia="仿宋_GB2312"/>
          <w:color w:val="auto"/>
          <w:sz w:val="24"/>
          <w:highlight w:val="none"/>
        </w:rPr>
        <w:t xml:space="preserve">因乙方责任造成</w:t>
      </w:r>
      <w:r>
        <w:rPr>
          <w:rFonts w:hint="eastAsia" w:ascii="仿宋_GB2312" w:hAnsi="仿宋" w:eastAsia="仿宋_GB2312"/>
          <w:color w:val="auto"/>
          <w:sz w:val="24"/>
          <w:highlight w:val="none"/>
          <w:lang w:eastAsia="zh-CN"/>
        </w:rPr>
        <w:t xml:space="preserve">人身安全、</w:t>
      </w:r>
      <w:r>
        <w:rPr>
          <w:rFonts w:hint="eastAsia" w:ascii="仿宋_GB2312" w:hAnsi="仿宋" w:eastAsia="仿宋_GB2312"/>
          <w:color w:val="auto"/>
          <w:sz w:val="24"/>
          <w:highlight w:val="none"/>
        </w:rPr>
        <w:t xml:space="preserve">道路安全事故，乙方应承担受害人的一切赔偿责任。</w:t>
      </w:r>
      <w:r/>
    </w:p>
    <w:p>
      <w:pPr>
        <w:ind w:firstLine="480"/>
        <w:spacing w:line="560" w:lineRule="exact"/>
        <w:rPr>
          <w:rFonts w:ascii="仿宋_GB2312" w:hAnsi="仿宋" w:eastAsia="仿宋_GB2312"/>
          <w:color w:val="auto"/>
          <w:sz w:val="24"/>
          <w:highlight w:val="none"/>
        </w:rPr>
      </w:pPr>
      <w:r>
        <w:rPr>
          <w:rFonts w:ascii="仿宋_GB2312" w:hAnsi="仿宋" w:eastAsia="仿宋_GB2312"/>
          <w:color w:val="auto"/>
          <w:sz w:val="24"/>
          <w:highlight w:val="none"/>
        </w:rPr>
      </w:r>
      <w:r/>
    </w:p>
    <w:p>
      <w:pPr>
        <w:ind w:left="22" w:hanging="480"/>
        <w:jc w:val="center"/>
        <w:spacing w:line="560" w:lineRule="exact"/>
        <w:rPr>
          <w:rFonts w:ascii="黑体" w:hAnsi="宋体" w:eastAsia="黑体"/>
          <w:color w:val="auto"/>
          <w:sz w:val="24"/>
          <w:highlight w:val="none"/>
        </w:rPr>
      </w:pPr>
      <w:r>
        <w:rPr>
          <w:rFonts w:hint="eastAsia" w:ascii="黑体" w:hAnsi="宋体" w:eastAsia="黑体"/>
          <w:color w:val="auto"/>
          <w:sz w:val="30"/>
          <w:highlight w:val="none"/>
        </w:rPr>
        <w:t xml:space="preserve">第六章</w:t>
      </w:r>
      <w:r>
        <w:rPr>
          <w:rFonts w:ascii="黑体" w:hAnsi="宋体" w:eastAsia="黑体"/>
          <w:color w:val="auto"/>
          <w:sz w:val="30"/>
          <w:highlight w:val="none"/>
        </w:rPr>
        <w:t xml:space="preserve">  </w:t>
      </w:r>
      <w:r>
        <w:rPr>
          <w:rFonts w:hint="eastAsia" w:ascii="黑体" w:hAnsi="宋体" w:eastAsia="黑体"/>
          <w:color w:val="auto"/>
          <w:sz w:val="30"/>
          <w:highlight w:val="none"/>
        </w:rPr>
        <w:t xml:space="preserve">考核及</w:t>
      </w:r>
      <w:r>
        <w:rPr>
          <w:rFonts w:hint="eastAsia" w:ascii="黑体" w:hAnsi="宋体" w:eastAsia="黑体"/>
          <w:bCs/>
          <w:color w:val="auto"/>
          <w:sz w:val="30"/>
          <w:highlight w:val="none"/>
        </w:rPr>
        <w:t xml:space="preserve">承包经费的支付</w:t>
      </w:r>
      <w:r/>
    </w:p>
    <w:p>
      <w:pPr>
        <w:ind w:firstLine="540"/>
        <w:spacing w:line="560" w:lineRule="exact"/>
        <w:rPr>
          <w:rFonts w:hint="eastAsia"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color w:val="auto"/>
          <w:sz w:val="24"/>
          <w:highlight w:val="none"/>
        </w:rPr>
        <w:t xml:space="preserve">  </w:t>
      </w:r>
      <w:r>
        <w:rPr>
          <w:rFonts w:hint="eastAsia" w:ascii="仿宋_GB2312" w:hAnsi="宋体" w:eastAsia="仿宋_GB2312"/>
          <w:color w:val="auto"/>
          <w:sz w:val="24"/>
          <w:highlight w:val="none"/>
        </w:rPr>
        <w:t xml:space="preserve">1、对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中标的项目区域内镇区、村庄、社区保洁与垃圾清运工作，按照《贾汪区城乡环卫保洁一体化项目考核评分标准》实施检查、考核。</w:t>
      </w:r>
      <w:r/>
    </w:p>
    <w:p>
      <w:pPr>
        <w:ind w:firstLine="54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对工业园垃圾转运站运营及垃圾转运工作，按照《贾汪工业园垃圾转运站市场化运营考核细则》实施检查、考核。</w:t>
      </w:r>
      <w:r/>
    </w:p>
    <w:p>
      <w:pPr>
        <w:ind w:firstLine="540"/>
        <w:spacing w:line="560" w:lineRule="exact"/>
        <w:rPr>
          <w:rFonts w:hint="eastAsia" w:ascii="仿宋_GB2312" w:hAnsi="宋体" w:eastAsia="仿宋_GB2312"/>
          <w:bCs/>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对工业园垃圾转运站垃圾渗滤液处理工作，按照《贾汪工业园垃圾转运站渗滤液系统运行维护考核细则》实施检查、考核。</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考核由徐州市贾汪区城市管理局统筹负责，根据上述考核标准组织对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作业区清扫保洁、垃圾收运、生活垃圾分类收集转运进行考核评分，考核结果于次月的15号前报区财政局，按照考核得分核算拨付每月服务费用。</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负担承包期内的设备维修及设备的更换等一切费用，甲方不再承担任何费用。</w:t>
      </w:r>
      <w:r/>
    </w:p>
    <w:p>
      <w:pPr>
        <w:ind w:firstLine="482"/>
        <w:spacing w:line="560" w:lineRule="exact"/>
        <w:rPr>
          <w:rFonts w:hint="eastAsia"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eastAsia="zh-CN"/>
        </w:rPr>
        <w:t xml:space="preserve">五</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乙方当月最终得分在9</w:t>
      </w:r>
      <w:r>
        <w:rPr>
          <w:rFonts w:hint="eastAsia" w:ascii="仿宋_GB2312" w:hAnsi="宋体" w:eastAsia="仿宋_GB2312"/>
          <w:color w:val="auto"/>
          <w:sz w:val="24"/>
          <w:highlight w:val="none"/>
          <w:lang w:val="en-US" w:eastAsia="zh-CN"/>
        </w:rPr>
        <w:t xml:space="preserve">5</w:t>
      </w:r>
      <w:r>
        <w:rPr>
          <w:rFonts w:hint="eastAsia" w:ascii="仿宋_GB2312" w:hAnsi="宋体" w:eastAsia="仿宋_GB2312"/>
          <w:color w:val="auto"/>
          <w:sz w:val="24"/>
          <w:highlight w:val="none"/>
        </w:rPr>
        <w:t xml:space="preserve">分或以上的，全额支付当月承包经费；乙方当月最终得分在</w:t>
      </w:r>
      <w:r>
        <w:rPr>
          <w:rFonts w:hint="eastAsia" w:ascii="仿宋_GB2312" w:hAnsi="宋体" w:eastAsia="仿宋_GB2312"/>
          <w:color w:val="auto"/>
          <w:sz w:val="24"/>
          <w:highlight w:val="none"/>
          <w:lang w:val="en-US" w:eastAsia="zh-CN"/>
        </w:rPr>
        <w:t xml:space="preserve">90</w:t>
      </w:r>
      <w:r>
        <w:rPr>
          <w:rFonts w:hint="eastAsia" w:ascii="仿宋_GB2312" w:hAnsi="宋体" w:eastAsia="仿宋_GB2312"/>
          <w:color w:val="auto"/>
          <w:sz w:val="24"/>
          <w:highlight w:val="none"/>
        </w:rPr>
        <w:t xml:space="preserve">分（包括</w:t>
      </w:r>
      <w:r>
        <w:rPr>
          <w:rFonts w:hint="eastAsia" w:ascii="仿宋_GB2312" w:hAnsi="宋体" w:eastAsia="仿宋_GB2312"/>
          <w:color w:val="auto"/>
          <w:sz w:val="24"/>
          <w:highlight w:val="none"/>
          <w:lang w:val="en-US" w:eastAsia="zh-CN"/>
        </w:rPr>
        <w:t xml:space="preserve">90</w:t>
      </w:r>
      <w:r>
        <w:rPr>
          <w:rFonts w:hint="eastAsia" w:ascii="仿宋_GB2312" w:hAnsi="宋体" w:eastAsia="仿宋_GB2312"/>
          <w:color w:val="auto"/>
          <w:sz w:val="24"/>
          <w:highlight w:val="none"/>
        </w:rPr>
        <w:t xml:space="preserve">分）以上、</w:t>
      </w:r>
      <w:r>
        <w:rPr>
          <w:rFonts w:hint="eastAsia" w:ascii="仿宋_GB2312" w:hAnsi="宋体" w:eastAsia="仿宋_GB2312"/>
          <w:color w:val="auto"/>
          <w:sz w:val="24"/>
          <w:highlight w:val="none"/>
          <w:lang w:val="en-US" w:eastAsia="zh-CN"/>
        </w:rPr>
        <w:t xml:space="preserve">95</w:t>
      </w:r>
      <w:r>
        <w:rPr>
          <w:rFonts w:hint="eastAsia" w:ascii="仿宋_GB2312" w:hAnsi="宋体" w:eastAsia="仿宋_GB2312"/>
          <w:color w:val="auto"/>
          <w:sz w:val="24"/>
          <w:highlight w:val="none"/>
        </w:rPr>
        <w:t xml:space="preserve">分以下的，每下降1分，扣除当月承包经费的</w:t>
      </w:r>
      <w:r>
        <w:rPr>
          <w:rFonts w:hint="eastAsia" w:ascii="仿宋_GB2312" w:hAnsi="宋体" w:eastAsia="仿宋_GB2312"/>
          <w:color w:val="auto"/>
          <w:sz w:val="24"/>
          <w:highlight w:val="none"/>
          <w:lang w:val="en-US" w:eastAsia="zh-CN"/>
        </w:rPr>
        <w:t xml:space="preserve">0.5</w:t>
      </w:r>
      <w:r>
        <w:rPr>
          <w:rFonts w:hint="eastAsia" w:ascii="仿宋_GB2312" w:hAnsi="宋体" w:eastAsia="仿宋_GB2312"/>
          <w:color w:val="auto"/>
          <w:sz w:val="24"/>
          <w:highlight w:val="none"/>
        </w:rPr>
        <w:t xml:space="preserve">%；乙方当月最终得分</w:t>
      </w:r>
      <w:r>
        <w:rPr>
          <w:rFonts w:hint="eastAsia" w:ascii="仿宋_GB2312" w:hAnsi="宋体" w:eastAsia="仿宋_GB2312"/>
          <w:color w:val="auto"/>
          <w:sz w:val="24"/>
          <w:highlight w:val="none"/>
          <w:lang w:val="en-US" w:eastAsia="zh-CN"/>
        </w:rPr>
        <w:t xml:space="preserve">90</w:t>
      </w:r>
      <w:r>
        <w:rPr>
          <w:rFonts w:hint="eastAsia" w:ascii="仿宋_GB2312" w:hAnsi="宋体" w:eastAsia="仿宋_GB2312"/>
          <w:color w:val="auto"/>
          <w:sz w:val="24"/>
          <w:highlight w:val="none"/>
        </w:rPr>
        <w:t xml:space="preserve">分以下的，每下降1分，扣除当月承包经费的</w:t>
      </w:r>
      <w:r>
        <w:rPr>
          <w:rFonts w:hint="eastAsia" w:ascii="仿宋_GB2312" w:hAnsi="宋体"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%，扣完为止；乙方连续2个月考核得分低于</w:t>
      </w:r>
      <w:r>
        <w:rPr>
          <w:rFonts w:hint="eastAsia" w:ascii="仿宋_GB2312" w:hAnsi="宋体" w:eastAsia="仿宋_GB2312"/>
          <w:color w:val="auto"/>
          <w:sz w:val="24"/>
          <w:highlight w:val="none"/>
          <w:lang w:val="en-US" w:eastAsia="zh-CN"/>
        </w:rPr>
        <w:t xml:space="preserve">80</w:t>
      </w:r>
      <w:r>
        <w:rPr>
          <w:rFonts w:hint="eastAsia" w:ascii="仿宋_GB2312" w:hAnsi="宋体" w:eastAsia="仿宋_GB2312"/>
          <w:color w:val="auto"/>
          <w:sz w:val="24"/>
          <w:highlight w:val="none"/>
        </w:rPr>
        <w:t xml:space="preserve">分或合同期内累计3次考核得分低于</w:t>
      </w:r>
      <w:r>
        <w:rPr>
          <w:rFonts w:hint="eastAsia" w:ascii="仿宋_GB2312" w:hAnsi="宋体" w:eastAsia="仿宋_GB2312"/>
          <w:color w:val="auto"/>
          <w:sz w:val="24"/>
          <w:highlight w:val="none"/>
          <w:lang w:val="en-US" w:eastAsia="zh-CN"/>
        </w:rPr>
        <w:t xml:space="preserve">80</w:t>
      </w:r>
      <w:r>
        <w:rPr>
          <w:rFonts w:hint="eastAsia" w:ascii="仿宋_GB2312" w:hAnsi="宋体" w:eastAsia="仿宋_GB2312"/>
          <w:color w:val="auto"/>
          <w:sz w:val="24"/>
          <w:highlight w:val="none"/>
        </w:rPr>
        <w:t xml:space="preserve">分的，甲方有权终止合同，乙方须无条件按甲方要求办理移交、退场手续。</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工业园垃圾站运营费</w:t>
      </w:r>
      <w:r>
        <w:rPr>
          <w:rFonts w:hint="eastAsia" w:ascii="仿宋_GB2312" w:hAnsi="宋体" w:eastAsia="仿宋_GB2312"/>
          <w:color w:val="auto"/>
          <w:sz w:val="24"/>
          <w:highlight w:val="none"/>
        </w:rPr>
        <w:t xml:space="preserve">依据</w:t>
      </w:r>
      <w:r>
        <w:rPr>
          <w:rFonts w:hint="eastAsia" w:ascii="仿宋_GB2312" w:hAnsi="宋体" w:eastAsia="仿宋_GB2312"/>
          <w:color w:val="auto"/>
          <w:sz w:val="24"/>
          <w:highlight w:val="none"/>
          <w:lang w:eastAsia="zh-CN"/>
        </w:rPr>
        <w:t xml:space="preserve">考核结果以实际</w:t>
      </w:r>
      <w:r>
        <w:rPr>
          <w:rFonts w:hint="eastAsia" w:ascii="仿宋_GB2312" w:hAnsi="宋体" w:eastAsia="仿宋_GB2312"/>
          <w:color w:val="auto"/>
          <w:sz w:val="24"/>
          <w:highlight w:val="none"/>
        </w:rPr>
        <w:t xml:space="preserve">垃圾转运量</w:t>
      </w:r>
      <w:r>
        <w:rPr>
          <w:rFonts w:hint="eastAsia" w:ascii="仿宋_GB2312" w:hAnsi="宋体" w:eastAsia="仿宋_GB2312"/>
          <w:color w:val="auto"/>
          <w:sz w:val="24"/>
          <w:highlight w:val="none"/>
          <w:lang w:eastAsia="zh-CN"/>
        </w:rPr>
        <w:t xml:space="preserve">计算；垃圾渗滤液处理依据考核结果以实际处理量计算</w:t>
      </w:r>
      <w:r>
        <w:rPr>
          <w:rFonts w:hint="eastAsia" w:ascii="仿宋_GB2312" w:hAnsi="宋体" w:eastAsia="仿宋_GB2312"/>
          <w:color w:val="auto"/>
          <w:sz w:val="24"/>
          <w:highlight w:val="none"/>
        </w:rPr>
        <w:t xml:space="preserve">。</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第三十</w:t>
      </w:r>
      <w:r>
        <w:rPr>
          <w:rFonts w:hint="eastAsia" w:ascii="仿宋_GB2312" w:hAnsi="宋体" w:eastAsia="仿宋_GB2312"/>
          <w:b/>
          <w:color w:val="auto"/>
          <w:sz w:val="24"/>
          <w:highlight w:val="none"/>
          <w:lang w:eastAsia="zh-CN"/>
        </w:rPr>
        <w:t xml:space="preserve">六</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乙方出现擅自未足额配备作业人员、未按规定配发工具材料、未按规定进行保洁和垃圾清运的，除按照合同约定进行考核外，还要根据缺少的人员和作业量相应核减承包经费，并承担相应的违约责任。</w:t>
      </w:r>
      <w:r/>
    </w:p>
    <w:p>
      <w:pPr>
        <w:ind w:left="-181"/>
        <w:jc w:val="center"/>
        <w:spacing w:line="560" w:lineRule="exact"/>
        <w:rPr>
          <w:rFonts w:ascii="黑体" w:hAnsi="宋体" w:eastAsia="黑体"/>
          <w:color w:val="auto"/>
          <w:sz w:val="30"/>
          <w:highlight w:val="none"/>
        </w:rPr>
      </w:pPr>
      <w:r>
        <w:rPr>
          <w:rFonts w:hint="eastAsia" w:ascii="黑体" w:hAnsi="宋体" w:eastAsia="黑体"/>
          <w:color w:val="auto"/>
          <w:sz w:val="30"/>
          <w:highlight w:val="none"/>
        </w:rPr>
        <w:t xml:space="preserve">第</w:t>
      </w:r>
      <w:r>
        <w:rPr>
          <w:rFonts w:hint="eastAsia" w:ascii="黑体" w:hAnsi="宋体" w:eastAsia="黑体"/>
          <w:color w:val="auto"/>
          <w:sz w:val="30"/>
          <w:highlight w:val="none"/>
          <w:lang w:eastAsia="zh-CN"/>
        </w:rPr>
        <w:t xml:space="preserve">七</w:t>
      </w:r>
      <w:r>
        <w:rPr>
          <w:rFonts w:hint="eastAsia" w:ascii="黑体" w:hAnsi="宋体" w:eastAsia="黑体"/>
          <w:color w:val="auto"/>
          <w:sz w:val="30"/>
          <w:highlight w:val="none"/>
        </w:rPr>
        <w:t xml:space="preserve">章</w:t>
      </w:r>
      <w:r>
        <w:rPr>
          <w:rFonts w:ascii="黑体" w:hAnsi="宋体" w:eastAsia="黑体"/>
          <w:color w:val="auto"/>
          <w:sz w:val="30"/>
          <w:highlight w:val="none"/>
        </w:rPr>
        <w:t xml:space="preserve">   </w:t>
      </w:r>
      <w:r>
        <w:rPr>
          <w:rFonts w:hint="eastAsia" w:ascii="黑体" w:hAnsi="宋体" w:eastAsia="黑体"/>
          <w:color w:val="auto"/>
          <w:sz w:val="30"/>
          <w:highlight w:val="none"/>
        </w:rPr>
        <w:t xml:space="preserve">违约责任</w:t>
      </w:r>
      <w:r/>
    </w:p>
    <w:p>
      <w:pPr>
        <w:ind w:firstLine="482"/>
        <w:spacing w:line="560" w:lineRule="exact"/>
        <w:rPr>
          <w:rFonts w:hint="eastAsia" w:ascii="仿宋_GB2312"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三十七</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eastAsia="仿宋_GB2312"/>
          <w:color w:val="auto"/>
          <w:sz w:val="24"/>
          <w:highlight w:val="none"/>
        </w:rPr>
        <w:t xml:space="preserve">发生下列情形时，甲方可以单方面解除合同：</w:t>
      </w:r>
      <w:r/>
    </w:p>
    <w:p>
      <w:pPr>
        <w:ind w:firstLine="480"/>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乙方</w:t>
      </w:r>
      <w:r>
        <w:rPr>
          <w:rFonts w:hint="eastAsia" w:ascii="仿宋_GB2312" w:eastAsia="仿宋_GB2312"/>
          <w:color w:val="auto"/>
          <w:sz w:val="24"/>
          <w:highlight w:val="none"/>
        </w:rPr>
        <w:t xml:space="preserve">在各种国家、省、市、区级重大活动中保洁保障不力，造成严重社会影响的。</w:t>
      </w:r>
      <w:r/>
    </w:p>
    <w:p>
      <w:pPr>
        <w:ind w:firstLine="480"/>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2.</w:t>
      </w:r>
      <w:r>
        <w:rPr>
          <w:rFonts w:hint="eastAsia" w:ascii="仿宋_GB2312" w:hAnsi="宋体" w:eastAsia="仿宋_GB2312"/>
          <w:color w:val="auto"/>
          <w:sz w:val="24"/>
          <w:highlight w:val="none"/>
        </w:rPr>
        <w:t xml:space="preserve">乙方</w:t>
      </w:r>
      <w:r>
        <w:rPr>
          <w:rFonts w:hint="eastAsia" w:ascii="仿宋_GB2312" w:eastAsia="仿宋_GB2312"/>
          <w:color w:val="auto"/>
          <w:sz w:val="24"/>
          <w:highlight w:val="none"/>
        </w:rPr>
        <w:t xml:space="preserve">在冬季除雪等应急事件中保障不力，造成严重社会影响的。</w:t>
      </w:r>
      <w:r/>
    </w:p>
    <w:p>
      <w:pPr>
        <w:ind w:firstLine="48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3.</w:t>
      </w:r>
      <w:r>
        <w:rPr>
          <w:rFonts w:hint="eastAsia" w:ascii="仿宋_GB2312" w:eastAsia="仿宋_GB2312"/>
          <w:color w:val="auto"/>
          <w:sz w:val="24"/>
          <w:highlight w:val="none"/>
        </w:rPr>
        <w:t xml:space="preserve">乙方因工资发放拖欠或其他原因造成工人上访、集访全年达两次以上的。</w:t>
      </w:r>
      <w:r/>
    </w:p>
    <w:p>
      <w:pPr>
        <w:pStyle w:val="785"/>
        <w:ind w:firstLine="480"/>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4.</w:t>
      </w:r>
      <w:r>
        <w:rPr>
          <w:rFonts w:hint="eastAsia" w:ascii="仿宋_GB2312" w:eastAsia="仿宋_GB2312"/>
          <w:color w:val="auto"/>
          <w:sz w:val="24"/>
          <w:highlight w:val="none"/>
        </w:rPr>
        <w:t xml:space="preserve">乙方未达到其投标文件中的“作业人员配备要求”的承诺、对“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必须在</w:t>
      </w:r>
      <w:r>
        <w:rPr>
          <w:rFonts w:hint="eastAsia" w:ascii="仿宋_GB2312" w:hAnsi="宋体" w:eastAsia="仿宋_GB2312"/>
          <w:color w:val="auto"/>
          <w:sz w:val="24"/>
          <w:highlight w:val="none"/>
          <w:lang w:eastAsia="zh-CN"/>
        </w:rPr>
        <w:t xml:space="preserve">中标项目区域内</w:t>
      </w:r>
      <w:r>
        <w:rPr>
          <w:rFonts w:hint="eastAsia" w:ascii="仿宋_GB2312" w:hAnsi="宋体" w:eastAsia="仿宋_GB2312"/>
          <w:color w:val="auto"/>
          <w:sz w:val="24"/>
          <w:highlight w:val="none"/>
        </w:rPr>
        <w:t xml:space="preserve">有固定的办公场所（可租用）及能够满足保洁车辆及工具停放的场地，安排具备相应资质的人员出任项目经理常驻</w:t>
      </w:r>
      <w:r>
        <w:rPr>
          <w:rFonts w:hint="eastAsia" w:ascii="仿宋_GB2312" w:eastAsia="仿宋_GB2312"/>
          <w:color w:val="auto"/>
          <w:sz w:val="24"/>
          <w:highlight w:val="none"/>
        </w:rPr>
        <w:t xml:space="preserve">，组织机构健全并自觉按照国家有关规定，确保职工福利待遇，中秋、春节两大节日发放职工福利合计不低于</w:t>
      </w:r>
      <w:r>
        <w:rPr>
          <w:rFonts w:ascii="仿宋_GB2312" w:eastAsia="仿宋_GB2312"/>
          <w:color w:val="auto"/>
          <w:sz w:val="24"/>
          <w:highlight w:val="none"/>
        </w:rPr>
        <w:t xml:space="preserve">300</w:t>
      </w:r>
      <w:r>
        <w:rPr>
          <w:rFonts w:hint="eastAsia" w:ascii="仿宋_GB2312" w:eastAsia="仿宋_GB2312"/>
          <w:color w:val="auto"/>
          <w:sz w:val="24"/>
          <w:highlight w:val="none"/>
        </w:rPr>
        <w:t xml:space="preserve">元标准且为职工购买意外保险金。”的承诺，在规定的整改期限内未整改的。</w:t>
      </w:r>
      <w:r/>
    </w:p>
    <w:p>
      <w:pPr>
        <w:pStyle w:val="785"/>
        <w:ind w:firstLine="480"/>
        <w:spacing w:line="560" w:lineRule="exact"/>
        <w:rPr>
          <w:rFonts w:ascii="仿宋_GB2312" w:hAnsi="宋体" w:eastAsia="仿宋_GB2312"/>
          <w:bCs/>
          <w:color w:val="auto"/>
          <w:sz w:val="24"/>
          <w:highlight w:val="none"/>
        </w:rPr>
      </w:pPr>
      <w:r>
        <w:rPr>
          <w:rFonts w:hint="eastAsia" w:ascii="仿宋_GB2312" w:eastAsia="仿宋_GB2312"/>
          <w:color w:val="auto"/>
          <w:sz w:val="24"/>
          <w:highlight w:val="none"/>
          <w:lang w:val="en-US" w:eastAsia="zh-CN"/>
        </w:rPr>
        <w:t xml:space="preserve">5.</w:t>
      </w:r>
      <w:r>
        <w:rPr>
          <w:rFonts w:hint="eastAsia" w:ascii="仿宋_GB2312" w:eastAsia="仿宋_GB2312"/>
          <w:color w:val="auto"/>
          <w:sz w:val="24"/>
          <w:highlight w:val="none"/>
        </w:rPr>
        <w:t xml:space="preserve">乙方一年内</w:t>
      </w:r>
      <w:r>
        <w:rPr>
          <w:rFonts w:hint="eastAsia" w:ascii="仿宋_GB2312" w:hAnsi="宋体" w:eastAsia="仿宋_GB2312"/>
          <w:bCs/>
          <w:color w:val="auto"/>
          <w:sz w:val="24"/>
          <w:highlight w:val="none"/>
        </w:rPr>
        <w:t xml:space="preserve">媒体曝光及群众投诉并核查属实且有责累计满</w:t>
      </w:r>
      <w:r>
        <w:rPr>
          <w:rFonts w:ascii="仿宋_GB2312" w:hAnsi="宋体" w:eastAsia="仿宋_GB2312"/>
          <w:bCs/>
          <w:color w:val="auto"/>
          <w:sz w:val="24"/>
          <w:highlight w:val="none"/>
        </w:rPr>
        <w:t xml:space="preserve">3</w:t>
      </w:r>
      <w:r>
        <w:rPr>
          <w:rFonts w:hint="eastAsia" w:ascii="仿宋_GB2312" w:hAnsi="宋体" w:eastAsia="仿宋_GB2312"/>
          <w:bCs/>
          <w:color w:val="auto"/>
          <w:sz w:val="24"/>
          <w:highlight w:val="none"/>
        </w:rPr>
        <w:t xml:space="preserve">次的。</w:t>
      </w:r>
      <w:r/>
    </w:p>
    <w:p>
      <w:pPr>
        <w:pStyle w:val="785"/>
        <w:ind w:firstLine="480"/>
        <w:spacing w:line="560" w:lineRule="exact"/>
        <w:rPr>
          <w:rFonts w:ascii="仿宋_GB2312" w:hAnsi="宋体" w:eastAsia="仿宋_GB2312"/>
          <w:bCs/>
          <w:color w:val="auto"/>
          <w:sz w:val="24"/>
          <w:highlight w:val="none"/>
        </w:rPr>
      </w:pPr>
      <w:r>
        <w:rPr>
          <w:rFonts w:hint="eastAsia" w:ascii="仿宋_GB2312" w:hAnsi="宋体" w:eastAsia="仿宋_GB2312"/>
          <w:bCs/>
          <w:color w:val="auto"/>
          <w:sz w:val="24"/>
          <w:highlight w:val="none"/>
          <w:lang w:val="en-US" w:eastAsia="zh-CN"/>
        </w:rPr>
        <w:t xml:space="preserve">6.</w:t>
      </w:r>
      <w:r>
        <w:rPr>
          <w:rFonts w:hint="eastAsia" w:ascii="仿宋_GB2312" w:eastAsia="仿宋_GB2312"/>
          <w:color w:val="auto"/>
          <w:sz w:val="24"/>
          <w:highlight w:val="none"/>
        </w:rPr>
        <w:t xml:space="preserve">乙方</w:t>
      </w:r>
      <w:r>
        <w:rPr>
          <w:rFonts w:hint="eastAsia" w:ascii="仿宋_GB2312" w:hAnsi="宋体" w:eastAsia="仿宋_GB2312"/>
          <w:bCs/>
          <w:color w:val="auto"/>
          <w:sz w:val="24"/>
          <w:highlight w:val="none"/>
        </w:rPr>
        <w:t xml:space="preserve">合同期内被区级环卫管理部门书面通报批评累计满</w:t>
      </w:r>
      <w:r>
        <w:rPr>
          <w:rFonts w:ascii="仿宋_GB2312" w:hAnsi="宋体" w:eastAsia="仿宋_GB2312"/>
          <w:bCs/>
          <w:color w:val="auto"/>
          <w:sz w:val="24"/>
          <w:highlight w:val="none"/>
        </w:rPr>
        <w:t xml:space="preserve">3</w:t>
      </w:r>
      <w:r>
        <w:rPr>
          <w:rFonts w:hint="eastAsia" w:ascii="仿宋_GB2312" w:hAnsi="宋体" w:eastAsia="仿宋_GB2312"/>
          <w:bCs/>
          <w:color w:val="auto"/>
          <w:sz w:val="24"/>
          <w:highlight w:val="none"/>
        </w:rPr>
        <w:t xml:space="preserve">次、镇级环卫管理部门书面通报批评累计满</w:t>
      </w:r>
      <w:r>
        <w:rPr>
          <w:rFonts w:ascii="仿宋_GB2312" w:hAnsi="宋体" w:eastAsia="仿宋_GB2312"/>
          <w:bCs/>
          <w:color w:val="auto"/>
          <w:sz w:val="24"/>
          <w:highlight w:val="none"/>
        </w:rPr>
        <w:t xml:space="preserve">6</w:t>
      </w:r>
      <w:r>
        <w:rPr>
          <w:rFonts w:hint="eastAsia" w:ascii="仿宋_GB2312" w:hAnsi="宋体" w:eastAsia="仿宋_GB2312"/>
          <w:bCs/>
          <w:color w:val="auto"/>
          <w:sz w:val="24"/>
          <w:highlight w:val="none"/>
        </w:rPr>
        <w:t xml:space="preserve">次的。</w:t>
      </w:r>
      <w:r/>
    </w:p>
    <w:p>
      <w:pPr>
        <w:ind w:firstLine="480"/>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7.</w:t>
      </w:r>
      <w:r>
        <w:rPr>
          <w:rFonts w:hint="eastAsia" w:ascii="仿宋_GB2312" w:eastAsia="仿宋_GB2312"/>
          <w:color w:val="auto"/>
          <w:sz w:val="24"/>
          <w:highlight w:val="none"/>
        </w:rPr>
        <w:t xml:space="preserve">其他因乙方保障不力造成的影响保洁质量的事件，造成严重社会影响的。</w:t>
      </w:r>
      <w:r/>
    </w:p>
    <w:p>
      <w:pPr>
        <w:ind w:firstLine="458"/>
        <w:spacing w:line="560" w:lineRule="exact"/>
        <w:rPr>
          <w:rFonts w:ascii="仿宋_GB2312" w:hAnsi="宋体" w:eastAsia="仿宋_GB2312"/>
          <w:color w:val="auto"/>
          <w:spacing w:val="-6"/>
          <w:sz w:val="24"/>
          <w:highlight w:val="none"/>
        </w:rPr>
      </w:pPr>
      <w:r>
        <w:rPr>
          <w:rFonts w:hint="eastAsia" w:ascii="仿宋_GB2312" w:hAnsi="宋体" w:eastAsia="仿宋_GB2312"/>
          <w:b/>
          <w:color w:val="auto"/>
          <w:spacing w:val="-6"/>
          <w:sz w:val="24"/>
          <w:highlight w:val="none"/>
        </w:rPr>
        <w:t xml:space="preserve">第</w:t>
      </w:r>
      <w:r>
        <w:rPr>
          <w:rFonts w:hint="eastAsia" w:ascii="仿宋_GB2312" w:hAnsi="宋体" w:eastAsia="仿宋_GB2312"/>
          <w:b/>
          <w:color w:val="auto"/>
          <w:spacing w:val="-6"/>
          <w:sz w:val="24"/>
          <w:highlight w:val="none"/>
          <w:lang w:eastAsia="zh-CN"/>
        </w:rPr>
        <w:t xml:space="preserve">三</w:t>
      </w:r>
      <w:r>
        <w:rPr>
          <w:rFonts w:hint="eastAsia" w:ascii="仿宋_GB2312" w:hAnsi="宋体" w:eastAsia="仿宋_GB2312"/>
          <w:b/>
          <w:color w:val="auto"/>
          <w:spacing w:val="-6"/>
          <w:sz w:val="24"/>
          <w:highlight w:val="none"/>
        </w:rPr>
        <w:t xml:space="preserve">十</w:t>
      </w:r>
      <w:r>
        <w:rPr>
          <w:rFonts w:hint="eastAsia" w:ascii="仿宋_GB2312" w:hAnsi="宋体" w:eastAsia="仿宋_GB2312"/>
          <w:b/>
          <w:color w:val="auto"/>
          <w:spacing w:val="-6"/>
          <w:sz w:val="24"/>
          <w:highlight w:val="none"/>
          <w:lang w:eastAsia="zh-CN"/>
        </w:rPr>
        <w:t xml:space="preserve">八</w:t>
      </w:r>
      <w:r>
        <w:rPr>
          <w:rFonts w:hint="eastAsia" w:ascii="仿宋_GB2312" w:hAnsi="宋体" w:eastAsia="仿宋_GB2312"/>
          <w:b/>
          <w:color w:val="auto"/>
          <w:spacing w:val="-6"/>
          <w:sz w:val="24"/>
          <w:highlight w:val="none"/>
        </w:rPr>
        <w:t xml:space="preserve">条</w:t>
      </w:r>
      <w:r>
        <w:rPr>
          <w:rFonts w:ascii="仿宋_GB2312" w:hAnsi="宋体" w:eastAsia="仿宋_GB2312"/>
          <w:color w:val="auto"/>
          <w:spacing w:val="-6"/>
          <w:sz w:val="24"/>
          <w:highlight w:val="none"/>
        </w:rPr>
        <w:t xml:space="preserve">  </w:t>
      </w:r>
      <w:r>
        <w:rPr>
          <w:rFonts w:hint="eastAsia" w:ascii="仿宋_GB2312" w:hAnsi="宋体" w:eastAsia="仿宋_GB2312"/>
          <w:color w:val="auto"/>
          <w:spacing w:val="-6"/>
          <w:sz w:val="24"/>
          <w:highlight w:val="none"/>
        </w:rPr>
        <w:t xml:space="preserve">乙方在</w:t>
      </w:r>
      <w:r>
        <w:rPr>
          <w:rFonts w:hint="eastAsia" w:ascii="仿宋_GB2312" w:eastAsia="仿宋_GB2312"/>
          <w:color w:val="auto"/>
          <w:sz w:val="24"/>
          <w:highlight w:val="none"/>
        </w:rPr>
        <w:t xml:space="preserve">贾汪区城市管理局组织的年度综合考核中排名在末位的，给予乙方</w:t>
      </w:r>
      <w:r>
        <w:rPr>
          <w:rFonts w:hint="eastAsia" w:ascii="仿宋_GB2312" w:hAnsi="宋体" w:eastAsia="仿宋_GB2312"/>
          <w:color w:val="auto"/>
          <w:spacing w:val="-6"/>
          <w:sz w:val="24"/>
          <w:highlight w:val="none"/>
        </w:rPr>
        <w:t xml:space="preserve">解除合同警告，乙方如果次年</w:t>
      </w:r>
      <w:r>
        <w:rPr>
          <w:rFonts w:hint="eastAsia" w:ascii="仿宋_GB2312" w:eastAsia="仿宋_GB2312"/>
          <w:color w:val="auto"/>
          <w:sz w:val="24"/>
          <w:highlight w:val="none"/>
        </w:rPr>
        <w:t xml:space="preserve">年度综合考核</w:t>
      </w:r>
      <w:r>
        <w:rPr>
          <w:rFonts w:hint="eastAsia" w:ascii="仿宋_GB2312" w:hAnsi="宋体" w:eastAsia="仿宋_GB2312"/>
          <w:color w:val="auto"/>
          <w:spacing w:val="-6"/>
          <w:sz w:val="24"/>
          <w:highlight w:val="none"/>
        </w:rPr>
        <w:t xml:space="preserve">仍然在末位，</w:t>
      </w:r>
      <w:r>
        <w:rPr>
          <w:rFonts w:hint="eastAsia" w:ascii="仿宋_GB2312" w:hAnsi="宋体" w:eastAsia="仿宋_GB2312"/>
          <w:color w:val="auto"/>
          <w:sz w:val="24"/>
          <w:highlight w:val="none"/>
        </w:rPr>
        <w:t xml:space="preserve">甲方有权</w:t>
      </w:r>
      <w:r>
        <w:rPr>
          <w:rFonts w:hint="eastAsia" w:ascii="仿宋_GB2312" w:hAnsi="宋体" w:eastAsia="仿宋_GB2312"/>
          <w:color w:val="auto"/>
          <w:spacing w:val="-6"/>
          <w:sz w:val="24"/>
          <w:highlight w:val="none"/>
        </w:rPr>
        <w:t xml:space="preserve">解除合同</w:t>
      </w:r>
      <w:r>
        <w:rPr>
          <w:rFonts w:hint="eastAsia" w:ascii="仿宋_GB2312" w:hAnsi="宋体" w:eastAsia="仿宋_GB2312"/>
          <w:color w:val="auto"/>
          <w:spacing w:val="-6"/>
          <w:sz w:val="24"/>
          <w:highlight w:val="none"/>
        </w:rPr>
        <w:t xml:space="preserve">。</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三十九</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由于乙方自身的原因未</w:t>
      </w:r>
      <w:r>
        <w:rPr>
          <w:rFonts w:hint="eastAsia" w:ascii="仿宋_GB2312" w:hAnsi="宋体" w:eastAsia="仿宋_GB2312"/>
          <w:color w:val="auto"/>
          <w:sz w:val="24"/>
          <w:highlight w:val="none"/>
          <w:lang w:eastAsia="zh-CN"/>
        </w:rPr>
        <w:t xml:space="preserve">取得</w:t>
      </w:r>
      <w:r>
        <w:rPr>
          <w:rFonts w:hint="eastAsia" w:ascii="仿宋_GB2312" w:hAnsi="宋体" w:eastAsia="仿宋_GB2312"/>
          <w:color w:val="auto"/>
          <w:sz w:val="24"/>
          <w:highlight w:val="none"/>
        </w:rPr>
        <w:t xml:space="preserve">有效的</w:t>
      </w:r>
      <w:r>
        <w:rPr>
          <w:rFonts w:hint="eastAsia" w:ascii="仿宋_GB2312" w:eastAsia="仿宋_GB2312"/>
          <w:color w:val="auto"/>
          <w:sz w:val="24"/>
          <w:highlight w:val="none"/>
        </w:rPr>
        <w:t xml:space="preserve">《城市生活垃圾经营性清扫、收集、运输服务许可证》</w:t>
      </w:r>
      <w:r>
        <w:rPr>
          <w:rFonts w:hint="eastAsia" w:ascii="仿宋_GB2312" w:hAnsi="宋体" w:eastAsia="仿宋_GB2312"/>
          <w:color w:val="auto"/>
          <w:sz w:val="24"/>
          <w:highlight w:val="none"/>
        </w:rPr>
        <w:t xml:space="preserve">，本合同即自动终止，乙方应赔偿甲方由此产生的经济损失。</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第四十条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甲乙双方任何一方无法律、政策依据和本合同约定条款内容而提前终止合同的，违约方应赔偿对方</w:t>
      </w:r>
      <w:r>
        <w:rPr>
          <w:rFonts w:ascii="仿宋_GB2312" w:hAnsi="宋体" w:eastAsia="仿宋_GB2312"/>
          <w:color w:val="auto"/>
          <w:sz w:val="24"/>
          <w:highlight w:val="none"/>
        </w:rPr>
        <w:t xml:space="preserve">5</w:t>
      </w:r>
      <w:r>
        <w:rPr>
          <w:rFonts w:hint="eastAsia" w:ascii="仿宋_GB2312" w:hAnsi="宋体" w:eastAsia="仿宋_GB2312"/>
          <w:color w:val="auto"/>
          <w:sz w:val="24"/>
          <w:highlight w:val="none"/>
          <w:lang w:val="en-US" w:eastAsia="zh-CN"/>
        </w:rPr>
        <w:t xml:space="preserve">0</w:t>
      </w:r>
      <w:r>
        <w:rPr>
          <w:rFonts w:hint="eastAsia" w:ascii="仿宋_GB2312" w:hAnsi="宋体" w:eastAsia="仿宋_GB2312"/>
          <w:color w:val="auto"/>
          <w:sz w:val="24"/>
          <w:highlight w:val="none"/>
        </w:rPr>
        <w:t xml:space="preserve">万元违约金；造成对方经济损失的，应给予经济赔偿。</w:t>
      </w:r>
      <w:r>
        <w:rPr>
          <w:rFonts w:ascii="仿宋_GB2312" w:hAnsi="宋体" w:eastAsia="仿宋_GB2312"/>
          <w:color w:val="auto"/>
          <w:sz w:val="24"/>
          <w:highlight w:val="none"/>
        </w:rPr>
        <w:t xml:space="preserve"> </w:t>
      </w:r>
      <w:r/>
    </w:p>
    <w:p>
      <w:pPr>
        <w:jc w:val="center"/>
        <w:spacing w:line="560" w:lineRule="exact"/>
        <w:rPr>
          <w:rFonts w:ascii="黑体" w:hAnsi="宋体" w:eastAsia="黑体"/>
          <w:color w:val="auto"/>
          <w:sz w:val="30"/>
          <w:highlight w:val="none"/>
        </w:rPr>
      </w:pPr>
      <w:r>
        <w:rPr>
          <w:rFonts w:hint="eastAsia" w:ascii="黑体" w:hAnsi="宋体" w:eastAsia="黑体"/>
          <w:color w:val="auto"/>
          <w:sz w:val="30"/>
          <w:highlight w:val="none"/>
        </w:rPr>
        <w:t xml:space="preserve">第九章</w:t>
      </w:r>
      <w:r>
        <w:rPr>
          <w:rFonts w:ascii="黑体" w:hAnsi="宋体" w:eastAsia="黑体"/>
          <w:color w:val="auto"/>
          <w:sz w:val="30"/>
          <w:highlight w:val="none"/>
        </w:rPr>
        <w:t xml:space="preserve">  </w:t>
      </w:r>
      <w:r>
        <w:rPr>
          <w:rFonts w:hint="eastAsia" w:ascii="黑体" w:hAnsi="宋体" w:eastAsia="黑体"/>
          <w:color w:val="auto"/>
          <w:sz w:val="30"/>
          <w:highlight w:val="none"/>
        </w:rPr>
        <w:t xml:space="preserve">附则</w:t>
      </w:r>
      <w:r/>
    </w:p>
    <w:p>
      <w:pPr>
        <w:ind w:firstLine="482"/>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eastAsia="zh-CN"/>
        </w:rPr>
        <w:t xml:space="preserve">一</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bCs/>
          <w:color w:val="auto"/>
          <w:sz w:val="24"/>
          <w:highlight w:val="none"/>
        </w:rPr>
        <w:t xml:space="preserve">乙方在作业过程中出现的一切事故与甲方无关。</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本合同之附件均为合同有效组成部分。本合同及其附件和补充协议未规定的事宜，均遵照中华人民共和国有关法律、法规和规章执行。</w:t>
      </w:r>
      <w:r/>
    </w:p>
    <w:p>
      <w:pPr>
        <w:ind w:firstLine="482"/>
        <w:spacing w:line="560" w:lineRule="exact"/>
        <w:rPr>
          <w:rFonts w:hint="eastAsia" w:ascii="仿宋_GB2312" w:hAnsi="宋体" w:eastAsia="仿宋_GB2312"/>
          <w:b/>
          <w:color w:val="auto"/>
          <w:sz w:val="24"/>
          <w:highlight w:val="none"/>
          <w:lang w:eastAsia="zh-CN"/>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本合同正本连同附件</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页，一式</w:t>
      </w:r>
      <w:r>
        <w:rPr>
          <w:rFonts w:hint="eastAsia" w:ascii="仿宋_GB2312" w:hAnsi="宋体" w:eastAsia="仿宋_GB2312"/>
          <w:color w:val="auto"/>
          <w:sz w:val="24"/>
          <w:highlight w:val="none"/>
          <w:lang w:val="en-US" w:eastAsia="zh-CN"/>
        </w:rPr>
        <w:t xml:space="preserve">陆</w:t>
      </w:r>
      <w:r>
        <w:rPr>
          <w:rFonts w:hint="eastAsia" w:ascii="仿宋_GB2312" w:hAnsi="宋体" w:eastAsia="仿宋_GB2312"/>
          <w:color w:val="auto"/>
          <w:sz w:val="24"/>
          <w:highlight w:val="none"/>
        </w:rPr>
        <w:t xml:space="preserve">份，具有同等法律效力</w:t>
      </w:r>
      <w:r>
        <w:rPr>
          <w:rFonts w:hint="eastAsia" w:ascii="仿宋_GB2312" w:hAnsi="宋体" w:eastAsia="仿宋_GB2312"/>
          <w:color w:val="auto"/>
          <w:sz w:val="24"/>
          <w:highlight w:val="none"/>
          <w:lang w:eastAsia="zh-CN"/>
        </w:rPr>
        <w:t xml:space="preserve">。</w:t>
      </w:r>
      <w:r/>
    </w:p>
    <w:p>
      <w:pPr>
        <w:ind w:firstLine="472"/>
        <w:spacing w:line="560" w:lineRule="exact"/>
        <w:rPr>
          <w:rFonts w:hint="eastAsia" w:ascii="仿宋_GB2312" w:hAnsi="宋体" w:eastAsia="仿宋_GB2312"/>
          <w:color w:val="auto"/>
          <w:sz w:val="24"/>
          <w:highlight w:val="none"/>
          <w:lang w:val="en-US" w:eastAsia="zh-CN"/>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由于政策的变化和</w:t>
      </w:r>
      <w:r>
        <w:rPr>
          <w:rFonts w:hint="eastAsia" w:ascii="仿宋_GB2312" w:hAnsi="宋体" w:eastAsia="仿宋_GB2312"/>
          <w:color w:val="auto"/>
          <w:sz w:val="24"/>
          <w:highlight w:val="none"/>
          <w:lang w:eastAsia="zh-CN"/>
        </w:rPr>
        <w:t xml:space="preserve">其他</w:t>
      </w:r>
      <w:r>
        <w:rPr>
          <w:rFonts w:hint="eastAsia" w:ascii="仿宋_GB2312" w:hAnsi="宋体" w:eastAsia="仿宋_GB2312"/>
          <w:color w:val="auto"/>
          <w:sz w:val="24"/>
          <w:highlight w:val="none"/>
        </w:rPr>
        <w:t xml:space="preserve">甲乙双方之外的原因使合同不能继续履行，视为合同终止。合同终止后，乙方应妥善做好承包项目的移交工作，按甲方的要求做好善后清理工作。甲方应为乙方撤离现场提供必要的条件。</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四十五</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w:t>
      </w:r>
      <w:r>
        <w:rPr>
          <w:rFonts w:hint="eastAsia" w:ascii="仿宋_GB2312" w:eastAsia="仿宋_GB2312"/>
          <w:color w:val="auto"/>
          <w:sz w:val="24"/>
          <w:highlight w:val="none"/>
        </w:rPr>
        <w:t xml:space="preserve">要加强工作人员的安全教育，完善相关措施，所有乙方工作人员，如出现人身伤亡事故，由乙方承担全部经济与法律责任，与甲方无涉。</w:t>
      </w:r>
      <w:r/>
    </w:p>
    <w:p>
      <w:pPr>
        <w:ind w:firstLine="54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四十六</w:t>
      </w:r>
      <w:r>
        <w:rPr>
          <w:rFonts w:hint="eastAsia" w:ascii="仿宋_GB2312" w:hAnsi="宋体" w:eastAsia="仿宋_GB2312"/>
          <w:b/>
          <w:color w:val="auto"/>
          <w:sz w:val="24"/>
          <w:highlight w:val="none"/>
        </w:rPr>
        <w:t xml:space="preserve">条</w:t>
      </w:r>
      <w:r>
        <w:rPr>
          <w:rFonts w:ascii="仿宋_GB2312" w:hAnsi="宋体" w:eastAsia="仿宋_GB2312"/>
          <w:b/>
          <w:color w:val="auto"/>
          <w:sz w:val="24"/>
          <w:highlight w:val="none"/>
        </w:rPr>
        <w:t xml:space="preserve"> </w:t>
      </w:r>
      <w:r>
        <w:rPr>
          <w:rFonts w:hint="eastAsia" w:ascii="仿宋_GB2312" w:hAnsi="宋体" w:eastAsia="仿宋_GB2312"/>
          <w:color w:val="auto"/>
          <w:sz w:val="24"/>
          <w:highlight w:val="none"/>
        </w:rPr>
        <w:t xml:space="preserve">在履行合同过程中产生争议时，由甲乙双方协商解决，如果不能协商一致，合同任何一方有权向甲方所在地人民法院提起诉讼。</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spacing w:line="560" w:lineRule="exact"/>
        <w:rPr>
          <w:rFonts w:hint="eastAsia" w:ascii="仿宋_GB2312" w:hAnsi="宋体" w:eastAsia="仿宋_GB2312"/>
          <w:color w:val="auto"/>
          <w:sz w:val="24"/>
          <w:highlight w:val="none"/>
          <w:u w:val="none"/>
          <w:lang w:eastAsia="zh-CN"/>
        </w:rPr>
      </w:pPr>
      <w:r>
        <w:rPr>
          <w:rFonts w:hint="eastAsia" w:ascii="仿宋_GB2312" w:eastAsia="仿宋_GB2312"/>
          <w:color w:val="auto"/>
          <w:sz w:val="24"/>
          <w:highlight w:val="none"/>
        </w:rPr>
        <w:t xml:space="preserve">甲方（签章）：</w:t>
      </w:r>
      <w:r/>
    </w:p>
    <w:p>
      <w:pPr>
        <w:spacing w:line="560" w:lineRule="exact"/>
        <w:rPr>
          <w:rFonts w:hint="eastAsia" w:ascii="仿宋_GB2312" w:eastAsia="仿宋_GB2312"/>
          <w:color w:val="auto"/>
          <w:sz w:val="24"/>
          <w:highlight w:val="none"/>
          <w:lang w:val="en-US" w:eastAsia="zh-CN"/>
        </w:rPr>
      </w:pPr>
      <w:r>
        <w:rPr>
          <w:rFonts w:hint="eastAsia" w:ascii="仿宋_GB2312" w:eastAsia="仿宋_GB2312"/>
          <w:color w:val="auto"/>
          <w:sz w:val="24"/>
          <w:highlight w:val="none"/>
        </w:rPr>
        <w:t xml:space="preserve">地址：</w:t>
      </w:r>
      <w:r>
        <w:rPr>
          <w:rFonts w:ascii="仿宋_GB2312" w:eastAsia="仿宋_GB2312"/>
          <w:color w:val="auto"/>
          <w:sz w:val="24"/>
          <w:highlight w:val="none"/>
        </w:rPr>
        <w:t xml:space="preserve">  </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签名</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乙方（签章）：</w:t>
      </w:r>
      <w:r>
        <w:rPr>
          <w:rFonts w:ascii="仿宋_GB2312" w:eastAsia="仿宋_GB2312"/>
          <w:color w:val="auto"/>
          <w:sz w:val="24"/>
          <w:highlight w:val="none"/>
        </w:rPr>
        <w:t xml:space="preserve">  </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地址：</w:t>
      </w:r>
      <w:r/>
    </w:p>
    <w:p>
      <w:pPr>
        <w:spacing w:line="560" w:lineRule="exact"/>
        <w:rPr>
          <w:rFonts w:ascii="仿宋_GB2312" w:eastAsia="仿宋_GB2312"/>
          <w:color w:val="auto"/>
          <w:sz w:val="24"/>
          <w:highlight w:val="none"/>
        </w:rPr>
      </w:pPr>
      <w:r>
        <w:rPr>
          <w:rFonts w:ascii="仿宋_GB2312" w:eastAsia="仿宋_GB2312"/>
          <w:color w:val="auto"/>
          <w:sz w:val="24"/>
          <w:highlight w:val="none"/>
        </w:rPr>
        <w:t xml:space="preserve"> </w:t>
      </w:r>
      <w:r>
        <w:rPr>
          <w:rFonts w:hint="eastAsia" w:ascii="仿宋_GB2312" w:eastAsia="仿宋_GB2312"/>
          <w:color w:val="auto"/>
          <w:sz w:val="24"/>
          <w:highlight w:val="none"/>
        </w:rPr>
        <w:t xml:space="preserve">电话：</w:t>
      </w:r>
      <w:r>
        <w:rPr>
          <w:rFonts w:ascii="仿宋_GB2312" w:eastAsia="仿宋_GB2312"/>
          <w:color w:val="auto"/>
          <w:sz w:val="24"/>
          <w:highlight w:val="none"/>
        </w:rPr>
        <w:t xml:space="preserve"> </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ascii="仿宋_GB2312" w:eastAsia="仿宋_GB2312"/>
          <w:color w:val="auto"/>
          <w:sz w:val="24"/>
          <w:highlight w:val="none"/>
        </w:rPr>
        <w:t xml:space="preserve">     </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lang w:eastAsia="zh-CN"/>
        </w:rPr>
        <w:t xml:space="preserve">银行账号</w:t>
      </w:r>
      <w:r>
        <w:rPr>
          <w:rFonts w:hint="eastAsia" w:ascii="仿宋_GB2312" w:eastAsia="仿宋_GB2312"/>
          <w:color w:val="auto"/>
          <w:sz w:val="24"/>
          <w:highlight w:val="none"/>
        </w:rPr>
        <w:t xml:space="preserve">：</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签名</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w:t>
      </w:r>
      <w:r>
        <w:rPr>
          <w:rFonts w:ascii="仿宋_GB2312" w:eastAsia="仿宋_GB2312"/>
          <w:color w:val="auto"/>
          <w:sz w:val="24"/>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br w:type="page" w:clear="all"/>
      </w:r>
      <w:r/>
    </w:p>
    <w:p>
      <w:pPr>
        <w:pStyle w:val="810"/>
        <w:ind w:firstLine="0"/>
        <w:jc w:val="center"/>
        <w:keepLines w:val="0"/>
        <w:keepNext w:val="0"/>
        <w:pageBreakBefore w:val="0"/>
        <w:spacing w:beforeAutospacing="0" w:after="0" w:afterAutospacing="0" w:line="320" w:lineRule="exact"/>
        <w:shd w:val="clear" w:color="auto" w:fill="ffffff"/>
        <w:widowControl/>
        <w:rPr>
          <w:rFonts w:hint="eastAsia" w:ascii="宋体" w:hAnsi="宋体" w:eastAsia="宋体" w:cs="宋体"/>
          <w:color w:val="auto"/>
          <w:spacing w:val="-1"/>
          <w:sz w:val="24"/>
          <w:szCs w:val="24"/>
          <w:highlight w:val="none"/>
        </w:rPr>
        <w:suppressLineNumbers w:val="0"/>
      </w:pPr>
      <w:r>
        <w:rPr>
          <w:rFonts w:hint="eastAsia" w:ascii="宋体" w:hAnsi="宋体" w:eastAsia="宋体" w:cs="宋体"/>
          <w:color w:val="auto"/>
          <w:spacing w:val="-2"/>
          <w:sz w:val="24"/>
          <w:szCs w:val="24"/>
          <w:highlight w:val="none"/>
          <w:lang w:eastAsia="zh-CN"/>
        </w:rPr>
        <w:t xml:space="preserve">贾汪区城乡环卫保洁一体化项目</w:t>
      </w:r>
      <w:r>
        <w:rPr>
          <w:rFonts w:hint="eastAsia" w:ascii="宋体" w:hAnsi="宋体" w:eastAsia="宋体" w:cs="宋体"/>
          <w:color w:val="auto"/>
          <w:spacing w:val="-2"/>
          <w:sz w:val="24"/>
          <w:szCs w:val="24"/>
          <w:highlight w:val="none"/>
        </w:rPr>
        <w:t xml:space="preserve">考核</w:t>
      </w:r>
      <w:r>
        <w:rPr>
          <w:rFonts w:hint="eastAsia" w:ascii="宋体" w:hAnsi="宋体" w:eastAsia="宋体" w:cs="宋体"/>
          <w:color w:val="auto"/>
          <w:spacing w:val="-1"/>
          <w:sz w:val="24"/>
          <w:szCs w:val="24"/>
          <w:highlight w:val="none"/>
        </w:rPr>
        <w:t xml:space="preserve">评分标准</w:t>
      </w:r>
      <w:r/>
    </w:p>
    <w:tbl>
      <w:tblPr>
        <w:tblStyle w:val="814"/>
        <w:tblW w:w="10200" w:type="dxa"/>
        <w:tblInd w:w="-7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9240"/>
        <w:gridCol w:w="540"/>
      </w:tblGrid>
      <w:tr>
        <w:trPr>
          <w:trHeight w:val="434"/>
        </w:trPr>
        <w:tc>
          <w:tcPr>
            <w:tcW w:w="420" w:type="dxa"/>
            <w:vAlign w:val="top"/>
            <w:textDirection w:val="lrTb"/>
            <w:noWrap w:val="false"/>
          </w:tcPr>
          <w:p>
            <w:pPr>
              <w:keepLines w:val="0"/>
              <w:keepNext w:val="0"/>
              <w:pageBreakBefore w:val="0"/>
              <w:spacing w:after="0" w:line="200" w:lineRule="exact"/>
              <w:rPr>
                <w:rFonts w:hint="eastAsia" w:ascii="宋体" w:hAnsi="宋体" w:cs="宋体"/>
                <w:b/>
                <w:bCs/>
                <w:color w:val="auto"/>
                <w:sz w:val="18"/>
                <w:szCs w:val="18"/>
                <w:highlight w:val="none"/>
                <w:vertAlign w:val="baseline"/>
              </w:rPr>
            </w:pPr>
            <w:r>
              <w:rPr>
                <w:rFonts w:hint="eastAsia" w:ascii="宋体" w:hAnsi="宋体" w:cs="宋体"/>
                <w:b/>
                <w:bCs/>
                <w:color w:val="auto"/>
                <w:sz w:val="18"/>
                <w:szCs w:val="18"/>
                <w:highlight w:val="none"/>
              </w:rPr>
              <w:t xml:space="preserve">项目</w:t>
            </w:r>
            <w:r/>
          </w:p>
        </w:tc>
        <w:tc>
          <w:tcPr>
            <w:tcW w:w="9240" w:type="dxa"/>
            <w:vAlign w:val="center"/>
            <w:textDirection w:val="lrTb"/>
            <w:noWrap w:val="false"/>
          </w:tcPr>
          <w:p>
            <w:pPr>
              <w:jc w:val="center"/>
              <w:keepLines w:val="0"/>
              <w:keepNext w:val="0"/>
              <w:pageBreakBefore w:val="0"/>
              <w:spacing w:after="0" w:line="200" w:lineRule="exact"/>
              <w:widowControl/>
              <w:rPr>
                <w:rFonts w:hint="eastAsia" w:ascii="宋体" w:hAnsi="宋体" w:cs="宋体"/>
                <w:b/>
                <w:bCs/>
                <w:color w:val="auto"/>
                <w:sz w:val="18"/>
                <w:szCs w:val="18"/>
                <w:highlight w:val="none"/>
                <w:vertAlign w:val="baseline"/>
              </w:rPr>
            </w:pPr>
            <w:r>
              <w:rPr>
                <w:rFonts w:hint="eastAsia" w:ascii="宋体" w:hAnsi="宋体" w:cs="宋体"/>
                <w:b/>
                <w:bCs/>
                <w:color w:val="auto"/>
                <w:sz w:val="21"/>
                <w:szCs w:val="21"/>
                <w:highlight w:val="none"/>
                <w:lang w:eastAsia="zh-CN"/>
              </w:rPr>
              <w:t xml:space="preserve">考核细则（评分办法）</w:t>
            </w:r>
            <w:r/>
          </w:p>
        </w:tc>
        <w:tc>
          <w:tcPr>
            <w:tcW w:w="540" w:type="dxa"/>
            <w:vAlign w:val="center"/>
            <w:textDirection w:val="lrTb"/>
            <w:noWrap w:val="false"/>
          </w:tcPr>
          <w:p>
            <w:pPr>
              <w:jc w:val="center"/>
              <w:keepLines w:val="0"/>
              <w:keepNext w:val="0"/>
              <w:pageBreakBefore w:val="0"/>
              <w:spacing w:after="0" w:line="200" w:lineRule="exact"/>
              <w:widowControl/>
              <w:rPr>
                <w:rFonts w:hint="eastAsia" w:ascii="宋体" w:hAnsi="宋体" w:eastAsia="宋体" w:cs="宋体"/>
                <w:b/>
                <w:bCs/>
                <w:color w:val="auto"/>
                <w:sz w:val="18"/>
                <w:szCs w:val="18"/>
                <w:highlight w:val="none"/>
                <w:lang w:val="en-US" w:eastAsia="zh-CN" w:bidi="ar-SA"/>
              </w:rPr>
            </w:pPr>
            <w:r>
              <w:rPr>
                <w:rFonts w:hint="eastAsia" w:ascii="宋体" w:hAnsi="宋体" w:cs="宋体"/>
                <w:b/>
                <w:bCs/>
                <w:color w:val="auto"/>
                <w:sz w:val="18"/>
                <w:szCs w:val="18"/>
                <w:highlight w:val="none"/>
              </w:rPr>
              <w:t xml:space="preserve">分值</w:t>
            </w:r>
            <w:r/>
          </w:p>
        </w:tc>
      </w:tr>
      <w:tr>
        <w:trPr>
          <w:trHeight w:val="262"/>
        </w:trPr>
        <w:tc>
          <w:tcPr>
            <w:gridSpan w:val="2"/>
            <w:tcW w:w="96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lang w:val="en-US" w:eastAsia="zh-CN" w:bidi="ar-SA"/>
              </w:rPr>
            </w:pPr>
            <w:r>
              <w:rPr>
                <w:rFonts w:hint="eastAsia" w:ascii="宋体" w:hAnsi="宋体" w:cs="宋体"/>
                <w:b/>
                <w:bCs/>
                <w:color w:val="auto"/>
                <w:sz w:val="18"/>
                <w:szCs w:val="18"/>
                <w:highlight w:val="none"/>
              </w:rPr>
              <w:t xml:space="preserve">一、</w:t>
            </w:r>
            <w:r>
              <w:rPr>
                <w:rFonts w:hint="eastAsia" w:ascii="宋体" w:hAnsi="宋体" w:cs="宋体"/>
                <w:b/>
                <w:bCs/>
                <w:color w:val="auto"/>
                <w:sz w:val="18"/>
                <w:szCs w:val="18"/>
                <w:highlight w:val="none"/>
                <w:lang w:eastAsia="zh-CN"/>
              </w:rPr>
              <w:t xml:space="preserve">垃圾收运处置体系运维、市场化保洁及绿化管养一体化作业和运维体系工作机制</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18"/>
                <w:szCs w:val="18"/>
                <w:highlight w:val="none"/>
                <w:lang w:val="en-US" w:eastAsia="zh-CN"/>
              </w:rPr>
              <w:t xml:space="preserve">15</w:t>
            </w:r>
            <w:r/>
          </w:p>
        </w:tc>
      </w:tr>
      <w:tr>
        <w:trPr>
          <w:trHeight w:val="460"/>
        </w:trPr>
        <w:tc>
          <w:tcPr>
            <w:tcW w:w="420" w:type="dxa"/>
            <w:vAlign w:val="top"/>
            <w:vMerge w:val="restart"/>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1、</w:t>
            </w:r>
            <w:r>
              <w:rPr>
                <w:rFonts w:hint="eastAsia" w:ascii="宋体" w:hAnsi="宋体" w:cs="宋体"/>
                <w:color w:val="auto"/>
                <w:sz w:val="18"/>
                <w:szCs w:val="18"/>
                <w:highlight w:val="none"/>
                <w:lang w:eastAsia="zh-CN"/>
              </w:rPr>
              <w:t xml:space="preserve">中标</w:t>
            </w:r>
            <w:r>
              <w:rPr>
                <w:rFonts w:hint="eastAsia" w:ascii="宋体" w:hAnsi="宋体" w:eastAsia="宋体" w:cs="宋体"/>
                <w:b w:val="0"/>
                <w:bCs w:val="0"/>
                <w:color w:val="auto"/>
                <w:sz w:val="18"/>
                <w:szCs w:val="18"/>
                <w:highlight w:val="none"/>
                <w:lang w:val="en-US" w:eastAsia="zh-CN" w:bidi="ar"/>
              </w:rPr>
              <w:t xml:space="preserve">公司编制农村</w:t>
            </w:r>
            <w:r>
              <w:rPr>
                <w:rFonts w:hint="eastAsia" w:ascii="宋体" w:hAnsi="宋体" w:cs="宋体"/>
                <w:color w:val="auto"/>
                <w:sz w:val="18"/>
                <w:szCs w:val="18"/>
                <w:highlight w:val="none"/>
                <w:lang w:eastAsia="zh-CN"/>
              </w:rPr>
              <w:t xml:space="preserve">垃圾收运处置体系运维、市场化保洁及绿化管养一体化作业</w:t>
            </w:r>
            <w:r>
              <w:rPr>
                <w:rFonts w:hint="default" w:ascii="宋体" w:hAnsi="宋体" w:cs="宋体"/>
                <w:b w:val="0"/>
                <w:bCs w:val="0"/>
                <w:color w:val="auto"/>
                <w:sz w:val="18"/>
                <w:szCs w:val="18"/>
                <w:highlight w:val="none"/>
                <w:lang w:eastAsia="zh-CN" w:bidi="ar"/>
              </w:rPr>
              <w:t xml:space="preserve">工作</w:t>
            </w:r>
            <w:r>
              <w:rPr>
                <w:rFonts w:hint="eastAsia" w:ascii="宋体" w:hAnsi="宋体" w:cs="宋体"/>
                <w:b w:val="0"/>
                <w:bCs w:val="0"/>
                <w:color w:val="auto"/>
                <w:sz w:val="18"/>
                <w:szCs w:val="18"/>
                <w:highlight w:val="none"/>
                <w:lang w:eastAsia="zh-CN" w:bidi="ar"/>
              </w:rPr>
              <w:t xml:space="preserve">计划</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bidi="ar"/>
              </w:rPr>
              <w:t xml:space="preserve">服从</w:t>
            </w:r>
            <w:r>
              <w:rPr>
                <w:rFonts w:hint="eastAsia" w:ascii="宋体" w:hAnsi="宋体" w:cs="宋体"/>
                <w:color w:val="auto"/>
                <w:sz w:val="18"/>
                <w:szCs w:val="18"/>
                <w:highlight w:val="none"/>
                <w:lang w:val="en-US" w:eastAsia="zh-CN" w:bidi="ar"/>
              </w:rPr>
              <w:t xml:space="preserve">区主管部门和</w:t>
            </w:r>
            <w:r>
              <w:rPr>
                <w:rFonts w:hint="eastAsia" w:ascii="宋体" w:hAnsi="宋体" w:eastAsia="宋体" w:cs="宋体"/>
                <w:color w:val="auto"/>
                <w:sz w:val="18"/>
                <w:szCs w:val="18"/>
                <w:highlight w:val="none"/>
                <w:lang w:val="en-US" w:eastAsia="zh-CN" w:bidi="ar"/>
              </w:rPr>
              <w:t xml:space="preserve">属地应急工作安排，物业公司指定专人负责，</w:t>
            </w:r>
            <w:r>
              <w:rPr>
                <w:rFonts w:hint="eastAsia" w:ascii="宋体" w:hAnsi="宋体" w:eastAsia="宋体" w:cs="宋体"/>
                <w:color w:val="auto"/>
                <w:sz w:val="18"/>
                <w:szCs w:val="18"/>
                <w:highlight w:val="none"/>
                <w:lang w:eastAsia="zh-CN"/>
              </w:rPr>
              <w:t xml:space="preserve">缺一项扣</w:t>
            </w:r>
            <w:r>
              <w:rPr>
                <w:rFonts w:hint="eastAsia" w:ascii="宋体" w:hAnsi="宋体" w:eastAsia="宋体" w:cs="宋体"/>
                <w:color w:val="auto"/>
                <w:sz w:val="18"/>
                <w:szCs w:val="18"/>
                <w:highlight w:val="none"/>
                <w:lang w:val="en-US" w:eastAsia="zh-CN"/>
              </w:rPr>
              <w:t xml:space="preserve">1分。</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 xml:space="preserve">2</w:t>
            </w:r>
            <w:r/>
          </w:p>
        </w:tc>
      </w:tr>
      <w:tr>
        <w:trPr>
          <w:trHeight w:val="440"/>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2.建立岗位责任制度、检查奖惩、</w:t>
            </w:r>
            <w:r>
              <w:rPr>
                <w:rFonts w:hint="eastAsia" w:ascii="宋体" w:hAnsi="宋体" w:eastAsia="宋体" w:cs="宋体"/>
                <w:color w:val="auto"/>
                <w:sz w:val="18"/>
                <w:szCs w:val="18"/>
                <w:highlight w:val="none"/>
                <w:lang w:eastAsia="zh-CN"/>
              </w:rPr>
              <w:t xml:space="preserve">消杀灭鼠、</w:t>
            </w:r>
            <w:r>
              <w:rPr>
                <w:rFonts w:hint="eastAsia" w:ascii="宋体" w:hAnsi="宋体" w:eastAsia="宋体" w:cs="宋体"/>
                <w:color w:val="auto"/>
                <w:sz w:val="18"/>
                <w:szCs w:val="18"/>
                <w:highlight w:val="none"/>
              </w:rPr>
              <w:t xml:space="preserve">应急保障制度等</w:t>
            </w:r>
            <w:r>
              <w:rPr>
                <w:rFonts w:hint="eastAsia" w:ascii="宋体" w:hAnsi="宋体" w:eastAsia="宋体" w:cs="宋体"/>
                <w:color w:val="auto"/>
                <w:sz w:val="18"/>
                <w:szCs w:val="18"/>
                <w:highlight w:val="none"/>
                <w:lang w:eastAsia="zh-CN"/>
              </w:rPr>
              <w:t xml:space="preserve">台账记录</w:t>
            </w:r>
            <w:r>
              <w:rPr>
                <w:rFonts w:hint="eastAsia" w:ascii="宋体" w:hAnsi="宋体" w:eastAsia="宋体" w:cs="宋体"/>
                <w:color w:val="auto"/>
                <w:sz w:val="18"/>
                <w:szCs w:val="18"/>
                <w:highlight w:val="none"/>
              </w:rPr>
              <w:t xml:space="preserve">，认真落实各项工作安排</w:t>
            </w:r>
            <w:r>
              <w:rPr>
                <w:rFonts w:hint="eastAsia" w:ascii="宋体" w:hAnsi="宋体" w:eastAsia="宋体" w:cs="宋体"/>
                <w:color w:val="auto"/>
                <w:sz w:val="18"/>
                <w:szCs w:val="18"/>
                <w:highlight w:val="none"/>
                <w:lang w:eastAsia="zh-CN"/>
              </w:rPr>
              <w:t xml:space="preserve">，缺一项扣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3</w:t>
            </w:r>
            <w:r/>
          </w:p>
        </w:tc>
      </w:tr>
      <w:tr>
        <w:trPr>
          <w:trHeight w:val="425"/>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开</w:t>
            </w:r>
            <w:r>
              <w:rPr>
                <w:rFonts w:hint="eastAsia" w:ascii="宋体" w:hAnsi="宋体" w:eastAsia="宋体" w:cs="宋体"/>
                <w:color w:val="auto"/>
                <w:sz w:val="18"/>
                <w:szCs w:val="18"/>
                <w:highlight w:val="none"/>
                <w:lang w:eastAsia="zh-CN"/>
              </w:rPr>
              <w:t xml:space="preserve">展形式多样的宣传，有效提升居民环境卫生意识，保洁作业及管理人员、监督电话、收运计划、保洁区域等上墙公示，自然村有指示牌、标识标志，缺一项扣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lang w:eastAsia="zh-CN"/>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rPr>
            </w:pPr>
            <w:r>
              <w:rPr>
                <w:rFonts w:hint="eastAsia" w:ascii="宋体" w:hAnsi="宋体" w:eastAsia="宋体" w:cs="宋体"/>
                <w:color w:val="auto"/>
                <w:sz w:val="18"/>
                <w:szCs w:val="18"/>
                <w:highlight w:val="none"/>
              </w:rPr>
              <w:t xml:space="preserve">2</w:t>
            </w:r>
            <w:r/>
          </w:p>
        </w:tc>
      </w:tr>
      <w:tr>
        <w:trPr>
          <w:trHeight w:val="489"/>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4.建立</w:t>
            </w:r>
            <w:r>
              <w:rPr>
                <w:rFonts w:hint="eastAsia" w:ascii="宋体" w:hAnsi="宋体" w:cs="宋体"/>
                <w:color w:val="auto"/>
                <w:sz w:val="18"/>
                <w:szCs w:val="18"/>
                <w:highlight w:val="none"/>
                <w:lang w:eastAsia="zh-CN"/>
              </w:rPr>
              <w:t xml:space="preserve">垃圾收运处置体系运维、市场化保洁及绿化管养一体化作业、</w:t>
            </w:r>
            <w:r>
              <w:rPr>
                <w:rFonts w:hint="eastAsia" w:ascii="宋体" w:hAnsi="宋体" w:eastAsia="宋体" w:cs="宋体"/>
                <w:color w:val="auto"/>
                <w:sz w:val="18"/>
                <w:szCs w:val="18"/>
                <w:highlight w:val="none"/>
              </w:rPr>
              <w:t xml:space="preserve">设施设备</w:t>
            </w:r>
            <w:r>
              <w:rPr>
                <w:rFonts w:hint="eastAsia" w:ascii="宋体" w:hAnsi="宋体" w:cs="宋体"/>
                <w:color w:val="auto"/>
                <w:sz w:val="18"/>
                <w:szCs w:val="18"/>
                <w:highlight w:val="none"/>
                <w:lang w:eastAsia="zh-CN"/>
              </w:rPr>
              <w:t xml:space="preserve">管护运营</w:t>
            </w:r>
            <w:r>
              <w:rPr>
                <w:rFonts w:hint="eastAsia" w:ascii="宋体" w:hAnsi="宋体" w:eastAsia="宋体" w:cs="宋体"/>
                <w:color w:val="auto"/>
                <w:sz w:val="18"/>
                <w:szCs w:val="18"/>
                <w:highlight w:val="none"/>
                <w:lang w:eastAsia="zh-CN"/>
              </w:rPr>
              <w:t xml:space="preserve">、作业</w:t>
            </w:r>
            <w:r>
              <w:rPr>
                <w:rFonts w:hint="eastAsia" w:ascii="宋体" w:hAnsi="宋体" w:eastAsia="宋体" w:cs="宋体"/>
                <w:color w:val="auto"/>
                <w:sz w:val="18"/>
                <w:szCs w:val="18"/>
                <w:highlight w:val="none"/>
              </w:rPr>
              <w:t xml:space="preserve">人员、日常检查考核、问题整改落实等基础数据台账</w:t>
            </w:r>
            <w:r>
              <w:rPr>
                <w:rFonts w:hint="eastAsia" w:ascii="宋体" w:hAnsi="宋体" w:eastAsia="宋体" w:cs="宋体"/>
                <w:color w:val="auto"/>
                <w:sz w:val="18"/>
                <w:szCs w:val="18"/>
                <w:highlight w:val="none"/>
                <w:lang w:eastAsia="zh-CN"/>
              </w:rPr>
              <w:t xml:space="preserve">，缺一项扣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3</w:t>
            </w:r>
            <w:r/>
          </w:p>
        </w:tc>
      </w:tr>
      <w:tr>
        <w:trPr>
          <w:trHeight w:val="265"/>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5.要求统计或报送的数据</w:t>
            </w:r>
            <w:r>
              <w:rPr>
                <w:rFonts w:hint="eastAsia" w:ascii="宋体" w:hAnsi="宋体" w:eastAsia="宋体" w:cs="宋体"/>
                <w:color w:val="auto"/>
                <w:sz w:val="18"/>
                <w:szCs w:val="18"/>
                <w:highlight w:val="none"/>
                <w:lang w:eastAsia="zh-CN"/>
              </w:rPr>
              <w:t xml:space="preserve">资</w:t>
            </w:r>
            <w:r>
              <w:rPr>
                <w:rFonts w:hint="eastAsia" w:ascii="宋体" w:hAnsi="宋体" w:eastAsia="宋体" w:cs="宋体"/>
                <w:color w:val="auto"/>
                <w:sz w:val="18"/>
                <w:szCs w:val="18"/>
                <w:highlight w:val="none"/>
              </w:rPr>
              <w:t xml:space="preserve">料信息准确</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上报及时</w:t>
            </w:r>
            <w:r>
              <w:rPr>
                <w:rFonts w:hint="eastAsia" w:ascii="宋体" w:hAnsi="宋体" w:eastAsia="宋体" w:cs="宋体"/>
                <w:color w:val="auto"/>
                <w:sz w:val="18"/>
                <w:szCs w:val="18"/>
                <w:highlight w:val="none"/>
                <w:lang w:eastAsia="zh-CN"/>
              </w:rPr>
              <w:t xml:space="preserve">，未按要求办理的每项每次扣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rPr>
            </w:pPr>
            <w:r>
              <w:rPr>
                <w:rFonts w:hint="eastAsia" w:ascii="宋体" w:hAnsi="宋体" w:eastAsia="宋体" w:cs="宋体"/>
                <w:color w:val="auto"/>
                <w:sz w:val="18"/>
                <w:szCs w:val="18"/>
                <w:highlight w:val="none"/>
              </w:rPr>
              <w:t xml:space="preserve">2</w:t>
            </w:r>
            <w:r/>
          </w:p>
        </w:tc>
      </w:tr>
      <w:tr>
        <w:trPr>
          <w:trHeight w:val="440"/>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6.交办、催办、督办、</w:t>
            </w:r>
            <w:r>
              <w:rPr>
                <w:rFonts w:hint="eastAsia" w:ascii="宋体" w:hAnsi="宋体" w:eastAsia="宋体" w:cs="宋体"/>
                <w:color w:val="auto"/>
                <w:sz w:val="18"/>
                <w:szCs w:val="18"/>
                <w:highlight w:val="none"/>
                <w:lang w:eastAsia="zh-CN"/>
              </w:rPr>
              <w:t xml:space="preserve">环保督查、</w:t>
            </w:r>
            <w:r>
              <w:rPr>
                <w:rFonts w:hint="eastAsia" w:ascii="宋体" w:hAnsi="宋体" w:eastAsia="宋体" w:cs="宋体"/>
                <w:color w:val="auto"/>
                <w:sz w:val="18"/>
                <w:szCs w:val="18"/>
                <w:highlight w:val="none"/>
              </w:rPr>
              <w:t xml:space="preserve">媒体曝光、群众举报等</w:t>
            </w:r>
            <w:r>
              <w:rPr>
                <w:rFonts w:hint="eastAsia" w:ascii="宋体" w:hAnsi="宋体" w:eastAsia="宋体" w:cs="宋体"/>
                <w:color w:val="auto"/>
                <w:sz w:val="18"/>
                <w:szCs w:val="18"/>
                <w:highlight w:val="none"/>
                <w:lang w:eastAsia="zh-CN"/>
              </w:rPr>
              <w:t xml:space="preserve">镇区、</w:t>
            </w:r>
            <w:r>
              <w:rPr>
                <w:rFonts w:hint="eastAsia" w:ascii="宋体" w:hAnsi="宋体" w:eastAsia="宋体" w:cs="宋体"/>
                <w:color w:val="auto"/>
                <w:sz w:val="18"/>
                <w:szCs w:val="18"/>
                <w:highlight w:val="none"/>
              </w:rPr>
              <w:t xml:space="preserve">村庄环境问题及时整改和反馈</w:t>
            </w:r>
            <w:r>
              <w:rPr>
                <w:rFonts w:hint="eastAsia" w:ascii="宋体" w:hAnsi="宋体" w:eastAsia="宋体" w:cs="宋体"/>
                <w:color w:val="auto"/>
                <w:sz w:val="18"/>
                <w:szCs w:val="18"/>
                <w:highlight w:val="none"/>
                <w:lang w:eastAsia="zh-CN"/>
              </w:rPr>
              <w:t xml:space="preserve">，未按要求办理的每项每次扣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3</w:t>
            </w:r>
            <w:r/>
          </w:p>
        </w:tc>
      </w:tr>
      <w:tr>
        <w:trPr>
          <w:trHeight w:val="260"/>
        </w:trPr>
        <w:tc>
          <w:tcPr>
            <w:gridSpan w:val="2"/>
            <w:tcW w:w="966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color w:val="auto"/>
                <w:sz w:val="18"/>
                <w:szCs w:val="18"/>
                <w:highlight w:val="none"/>
                <w:vertAlign w:val="baseline"/>
                <w:lang w:eastAsia="zh-CN"/>
              </w:rPr>
            </w:pPr>
            <w:r>
              <w:rPr>
                <w:rFonts w:hint="eastAsia" w:ascii="宋体" w:hAnsi="宋体" w:cs="宋体"/>
                <w:b/>
                <w:bCs/>
                <w:color w:val="auto"/>
                <w:sz w:val="18"/>
                <w:szCs w:val="18"/>
                <w:highlight w:val="none"/>
                <w:lang w:eastAsia="zh-CN"/>
              </w:rPr>
              <w:t xml:space="preserve">二</w:t>
            </w:r>
            <w:r>
              <w:rPr>
                <w:rFonts w:hint="eastAsia" w:ascii="宋体" w:hAnsi="宋体" w:cs="宋体"/>
                <w:b/>
                <w:bCs/>
                <w:color w:val="auto"/>
                <w:sz w:val="18"/>
                <w:szCs w:val="18"/>
                <w:highlight w:val="none"/>
                <w:lang w:val="en-US" w:eastAsia="zh-CN"/>
              </w:rPr>
              <w:t xml:space="preserve"> </w:t>
            </w:r>
            <w:r>
              <w:rPr>
                <w:rFonts w:hint="eastAsia" w:ascii="宋体" w:hAnsi="宋体" w:eastAsia="宋体" w:cs="宋体"/>
                <w:b/>
                <w:bCs/>
                <w:color w:val="auto"/>
                <w:sz w:val="18"/>
                <w:szCs w:val="18"/>
                <w:highlight w:val="none"/>
              </w:rPr>
              <w:t xml:space="preserve">、</w:t>
            </w:r>
            <w:r>
              <w:rPr>
                <w:rFonts w:hint="eastAsia" w:ascii="宋体" w:hAnsi="宋体" w:cs="宋体"/>
                <w:b/>
                <w:bCs/>
                <w:color w:val="auto"/>
                <w:sz w:val="18"/>
                <w:szCs w:val="18"/>
                <w:highlight w:val="none"/>
              </w:rPr>
              <w:t xml:space="preserve">环卫保洁</w:t>
            </w:r>
            <w:r>
              <w:rPr>
                <w:rFonts w:hint="eastAsia" w:ascii="宋体" w:hAnsi="宋体" w:cs="宋体"/>
                <w:b/>
                <w:bCs/>
                <w:color w:val="auto"/>
                <w:sz w:val="18"/>
                <w:szCs w:val="18"/>
                <w:highlight w:val="none"/>
                <w:lang w:eastAsia="zh-CN"/>
              </w:rPr>
              <w:t xml:space="preserve">和队伍建设</w:t>
            </w:r>
            <w:r>
              <w:rPr>
                <w:rFonts w:hint="eastAsia" w:ascii="宋体" w:hAnsi="宋体" w:cs="宋体"/>
                <w:b/>
                <w:bCs/>
                <w:color w:val="auto"/>
                <w:sz w:val="18"/>
                <w:szCs w:val="18"/>
                <w:highlight w:val="none"/>
              </w:rPr>
              <w:t xml:space="preserve">、垃圾</w:t>
            </w:r>
            <w:r>
              <w:rPr>
                <w:rFonts w:hint="eastAsia" w:ascii="宋体" w:hAnsi="宋体" w:cs="宋体"/>
                <w:b/>
                <w:bCs/>
                <w:color w:val="auto"/>
                <w:sz w:val="18"/>
                <w:szCs w:val="18"/>
                <w:highlight w:val="none"/>
                <w:lang w:eastAsia="zh-CN"/>
              </w:rPr>
              <w:t xml:space="preserve">分类</w:t>
            </w:r>
            <w:r>
              <w:rPr>
                <w:rFonts w:hint="eastAsia" w:ascii="宋体" w:hAnsi="宋体" w:cs="宋体"/>
                <w:b/>
                <w:bCs/>
                <w:color w:val="auto"/>
                <w:sz w:val="18"/>
                <w:szCs w:val="18"/>
                <w:highlight w:val="none"/>
              </w:rPr>
              <w:t xml:space="preserve">收运及绿化</w:t>
            </w:r>
            <w:r>
              <w:rPr>
                <w:rFonts w:hint="eastAsia" w:ascii="宋体" w:hAnsi="宋体" w:cs="宋体"/>
                <w:b/>
                <w:bCs/>
                <w:color w:val="auto"/>
                <w:sz w:val="18"/>
                <w:szCs w:val="18"/>
                <w:highlight w:val="none"/>
                <w:lang w:eastAsia="zh-CN"/>
              </w:rPr>
              <w:t xml:space="preserve">管养设施设备配套及设置</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color w:val="auto"/>
                <w:sz w:val="18"/>
                <w:szCs w:val="18"/>
                <w:highlight w:val="none"/>
                <w:vertAlign w:val="baseline"/>
                <w:lang w:val="en-US" w:eastAsia="zh-CN"/>
              </w:rPr>
            </w:pPr>
            <w:r>
              <w:rPr>
                <w:rFonts w:hint="eastAsia" w:ascii="宋体" w:hAnsi="宋体" w:cs="宋体"/>
                <w:b/>
                <w:bCs/>
                <w:color w:val="auto"/>
                <w:sz w:val="18"/>
                <w:szCs w:val="18"/>
                <w:highlight w:val="none"/>
                <w:lang w:val="en-US" w:eastAsia="zh-CN"/>
              </w:rPr>
              <w:t xml:space="preserve">20</w:t>
            </w:r>
            <w:r/>
          </w:p>
        </w:tc>
      </w:tr>
      <w:tr>
        <w:trPr>
          <w:trHeight w:val="640"/>
        </w:trPr>
        <w:tc>
          <w:tcPr>
            <w:tcW w:w="420" w:type="dxa"/>
            <w:vAlign w:val="top"/>
            <w:vMerge w:val="restart"/>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 xml:space="preserve">1.辖区内垃圾分类收集容器（桶）、撤桶并点、规范建设固定式垃圾（分类）收集点（每个行政村、自然村至少建设</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eastAsia="zh-CN"/>
              </w:rPr>
              <w:t xml:space="preserve">处）、布局合理，标识标志符合规范，垃圾分类桶及户分类桶不足自行补齐，不符合要求的</w:t>
            </w:r>
            <w:r>
              <w:rPr>
                <w:rFonts w:hint="eastAsia" w:ascii="宋体" w:hAnsi="宋体" w:cs="宋体"/>
                <w:color w:val="auto"/>
                <w:sz w:val="18"/>
                <w:szCs w:val="18"/>
                <w:highlight w:val="none"/>
                <w:lang w:eastAsia="zh-CN"/>
              </w:rPr>
              <w:t xml:space="preserve">每处</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lang w:eastAsia="zh-CN"/>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rPr>
            </w:pPr>
            <w:r>
              <w:rPr>
                <w:rFonts w:hint="eastAsia" w:ascii="宋体" w:hAnsi="宋体" w:cs="宋体"/>
                <w:color w:val="auto"/>
                <w:sz w:val="18"/>
                <w:szCs w:val="18"/>
                <w:highlight w:val="none"/>
                <w:lang w:val="en-US" w:eastAsia="zh-CN"/>
              </w:rPr>
              <w:t xml:space="preserve">4</w:t>
            </w:r>
            <w:r/>
          </w:p>
        </w:tc>
      </w:tr>
      <w:tr>
        <w:trPr>
          <w:trHeight w:val="502"/>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 xml:space="preserve">2.中标公司需严格按照投标文件承诺人数配置保洁作业及绿化管养人员（每个自然村至少保障</w:t>
            </w:r>
            <w:r>
              <w:rPr>
                <w:rFonts w:hint="eastAsia" w:ascii="宋体" w:hAnsi="宋体" w:eastAsia="宋体" w:cs="宋体"/>
                <w:color w:val="auto"/>
                <w:sz w:val="18"/>
                <w:szCs w:val="18"/>
                <w:highlight w:val="none"/>
                <w:lang w:val="en-US" w:eastAsia="zh-CN"/>
              </w:rPr>
              <w:t xml:space="preserve">1名保洁员</w:t>
            </w:r>
            <w:r>
              <w:rPr>
                <w:rFonts w:hint="eastAsia" w:ascii="宋体" w:hAnsi="宋体" w:eastAsia="宋体" w:cs="宋体"/>
                <w:color w:val="auto"/>
                <w:sz w:val="18"/>
                <w:szCs w:val="18"/>
                <w:highlight w:val="none"/>
                <w:lang w:eastAsia="zh-CN"/>
              </w:rPr>
              <w:t xml:space="preserve">），缺</w:t>
            </w:r>
            <w:r>
              <w:rPr>
                <w:rFonts w:hint="eastAsia" w:ascii="宋体" w:hAnsi="宋体" w:eastAsia="宋体" w:cs="宋体"/>
                <w:color w:val="auto"/>
                <w:sz w:val="18"/>
                <w:szCs w:val="18"/>
                <w:highlight w:val="none"/>
                <w:lang w:val="en-US" w:eastAsia="zh-CN"/>
              </w:rPr>
              <w:t xml:space="preserve">1人扣1分。</w:t>
            </w:r>
            <w:r>
              <w:rPr>
                <w:rFonts w:hint="eastAsia" w:ascii="宋体" w:hAnsi="宋体" w:eastAsia="宋体" w:cs="宋体"/>
                <w:b/>
                <w:bCs/>
                <w:color w:val="auto"/>
                <w:sz w:val="18"/>
                <w:szCs w:val="18"/>
                <w:highlight w:val="none"/>
                <w:lang w:val="en-US" w:eastAsia="zh-CN"/>
              </w:rPr>
              <w:t xml:space="preserve">本项扣分无上限</w:t>
            </w:r>
            <w:r>
              <w:rPr>
                <w:rFonts w:hint="eastAsia" w:ascii="宋体" w:hAnsi="宋体" w:eastAsia="宋体" w:cs="宋体"/>
                <w:b/>
                <w:bCs/>
                <w:color w:val="auto"/>
                <w:sz w:val="18"/>
                <w:szCs w:val="18"/>
                <w:highlight w:val="none"/>
                <w:lang w:eastAsia="zh-CN"/>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rPr>
            </w:pPr>
            <w:r>
              <w:rPr>
                <w:rFonts w:hint="eastAsia" w:ascii="宋体" w:hAnsi="宋体" w:cs="宋体"/>
                <w:color w:val="auto"/>
                <w:sz w:val="18"/>
                <w:szCs w:val="18"/>
                <w:highlight w:val="none"/>
                <w:lang w:val="en-US" w:eastAsia="zh-CN"/>
              </w:rPr>
              <w:t xml:space="preserve">4</w:t>
            </w:r>
            <w:r/>
          </w:p>
        </w:tc>
      </w:tr>
      <w:tr>
        <w:trPr>
          <w:trHeight w:val="665"/>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3.每名</w:t>
            </w:r>
            <w:r>
              <w:rPr>
                <w:rFonts w:hint="eastAsia" w:ascii="宋体" w:hAnsi="宋体" w:cs="宋体"/>
                <w:color w:val="auto"/>
                <w:sz w:val="18"/>
                <w:szCs w:val="18"/>
                <w:highlight w:val="none"/>
                <w:lang w:eastAsia="zh-CN"/>
              </w:rPr>
              <w:t xml:space="preserve">作业人员</w:t>
            </w:r>
            <w:r>
              <w:rPr>
                <w:rFonts w:hint="eastAsia" w:ascii="宋体" w:hAnsi="宋体" w:eastAsia="宋体" w:cs="宋体"/>
                <w:color w:val="auto"/>
                <w:sz w:val="18"/>
                <w:szCs w:val="18"/>
                <w:highlight w:val="none"/>
                <w:lang w:eastAsia="zh-CN"/>
              </w:rPr>
              <w:t xml:space="preserve">统一</w:t>
            </w:r>
            <w:r>
              <w:rPr>
                <w:rFonts w:hint="eastAsia" w:ascii="宋体" w:hAnsi="宋体" w:eastAsia="宋体" w:cs="宋体"/>
                <w:color w:val="auto"/>
                <w:sz w:val="18"/>
                <w:szCs w:val="18"/>
                <w:highlight w:val="none"/>
              </w:rPr>
              <w:t xml:space="preserve">配</w:t>
            </w:r>
            <w:r>
              <w:rPr>
                <w:rFonts w:hint="eastAsia" w:ascii="宋体" w:hAnsi="宋体" w:cs="宋体"/>
                <w:color w:val="auto"/>
                <w:sz w:val="18"/>
                <w:szCs w:val="18"/>
                <w:highlight w:val="none"/>
                <w:lang w:eastAsia="zh-CN"/>
              </w:rPr>
              <w:t xml:space="preserve">备</w:t>
            </w:r>
            <w:r>
              <w:rPr>
                <w:rFonts w:hint="eastAsia" w:ascii="宋体" w:hAnsi="宋体" w:eastAsia="宋体" w:cs="宋体"/>
                <w:color w:val="auto"/>
                <w:sz w:val="18"/>
                <w:szCs w:val="18"/>
                <w:highlight w:val="none"/>
              </w:rPr>
              <w:t xml:space="preserve">1辆</w:t>
            </w:r>
            <w:r>
              <w:rPr>
                <w:rFonts w:hint="eastAsia" w:ascii="宋体" w:hAnsi="宋体" w:cs="宋体"/>
                <w:color w:val="auto"/>
                <w:sz w:val="18"/>
                <w:szCs w:val="18"/>
                <w:highlight w:val="none"/>
                <w:lang w:eastAsia="zh-CN"/>
              </w:rPr>
              <w:t xml:space="preserve">快速</w:t>
            </w:r>
            <w:r>
              <w:rPr>
                <w:rFonts w:hint="eastAsia" w:ascii="宋体" w:hAnsi="宋体" w:eastAsia="宋体" w:cs="宋体"/>
                <w:color w:val="auto"/>
                <w:sz w:val="18"/>
                <w:szCs w:val="18"/>
                <w:highlight w:val="none"/>
              </w:rPr>
              <w:t xml:space="preserve">保洁车和大小扫帚、簸箕、铁锨、</w:t>
            </w:r>
            <w:r>
              <w:rPr>
                <w:rFonts w:hint="eastAsia" w:ascii="宋体" w:hAnsi="宋体" w:cs="宋体"/>
                <w:color w:val="auto"/>
                <w:sz w:val="18"/>
                <w:szCs w:val="18"/>
                <w:highlight w:val="none"/>
                <w:lang w:eastAsia="zh-CN"/>
              </w:rPr>
              <w:t xml:space="preserve">手套、口罩、</w:t>
            </w:r>
            <w:r>
              <w:rPr>
                <w:rFonts w:hint="eastAsia" w:ascii="宋体" w:hAnsi="宋体" w:eastAsia="宋体" w:cs="宋体"/>
                <w:color w:val="auto"/>
                <w:sz w:val="18"/>
                <w:szCs w:val="18"/>
                <w:highlight w:val="none"/>
              </w:rPr>
              <w:t xml:space="preserve">反光马甲等保洁工具</w:t>
            </w:r>
            <w:r>
              <w:rPr>
                <w:rFonts w:hint="eastAsia" w:ascii="宋体" w:hAnsi="宋体" w:eastAsia="宋体" w:cs="宋体"/>
                <w:color w:val="auto"/>
                <w:sz w:val="18"/>
                <w:szCs w:val="18"/>
                <w:highlight w:val="none"/>
                <w:lang w:eastAsia="zh-CN"/>
              </w:rPr>
              <w:t xml:space="preserve">，不符合要求每例</w:t>
            </w:r>
            <w:r>
              <w:rPr>
                <w:rFonts w:hint="eastAsia" w:ascii="宋体" w:hAnsi="宋体" w:cs="宋体"/>
                <w:color w:val="auto"/>
                <w:sz w:val="18"/>
                <w:szCs w:val="18"/>
                <w:highlight w:val="none"/>
                <w:lang w:eastAsia="zh-CN"/>
              </w:rPr>
              <w:t xml:space="preserve">每人</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0.5分</w:t>
            </w:r>
            <w:r>
              <w:rPr>
                <w:rFonts w:hint="eastAsia" w:ascii="宋体" w:hAnsi="宋体" w:cs="宋体"/>
                <w:color w:val="auto"/>
                <w:sz w:val="18"/>
                <w:szCs w:val="18"/>
                <w:highlight w:val="none"/>
                <w:lang w:val="en-US" w:eastAsia="zh-CN"/>
              </w:rPr>
              <w:t xml:space="preserve">；配备设备洗扫一体车、小型辅道机扫车、除雪车、高压冲洗车、洒水车等配备齐全，配备不齐全，缺一项扣1分</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（按片区考核侧重点实施考核）</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lang w:val="en-US" w:eastAsia="zh-CN"/>
              </w:rPr>
            </w:pPr>
            <w:r>
              <w:rPr>
                <w:rFonts w:hint="eastAsia" w:ascii="宋体" w:hAnsi="宋体" w:cs="宋体"/>
                <w:color w:val="auto"/>
                <w:sz w:val="18"/>
                <w:szCs w:val="18"/>
                <w:highlight w:val="none"/>
                <w:lang w:val="en-US" w:eastAsia="zh-CN"/>
              </w:rPr>
              <w:t xml:space="preserve">4</w:t>
            </w:r>
            <w:r/>
          </w:p>
        </w:tc>
      </w:tr>
      <w:tr>
        <w:trPr>
          <w:trHeight w:val="650"/>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4.镇垃圾中转站</w:t>
            </w:r>
            <w:r>
              <w:rPr>
                <w:rFonts w:hint="eastAsia" w:ascii="宋体" w:hAnsi="宋体" w:eastAsia="宋体" w:cs="宋体"/>
                <w:color w:val="auto"/>
                <w:sz w:val="18"/>
                <w:szCs w:val="18"/>
                <w:highlight w:val="none"/>
                <w:lang w:eastAsia="zh-CN"/>
              </w:rPr>
              <w:t xml:space="preserve">、停洗车场、厨余垃圾处理、大件垃圾拆解、可回收物分拣、有害垃圾暂存</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渗滤液收集</w:t>
            </w:r>
            <w:r>
              <w:rPr>
                <w:rFonts w:hint="eastAsia" w:ascii="宋体" w:hAnsi="宋体" w:eastAsia="宋体" w:cs="宋体"/>
                <w:color w:val="auto"/>
                <w:sz w:val="18"/>
                <w:szCs w:val="18"/>
                <w:highlight w:val="none"/>
                <w:lang w:eastAsia="zh-CN"/>
              </w:rPr>
              <w:t xml:space="preserve">等设施</w:t>
            </w:r>
            <w:r>
              <w:rPr>
                <w:rFonts w:hint="eastAsia" w:ascii="宋体" w:hAnsi="宋体" w:eastAsia="宋体" w:cs="宋体"/>
                <w:color w:val="auto"/>
                <w:sz w:val="18"/>
                <w:szCs w:val="18"/>
                <w:highlight w:val="none"/>
              </w:rPr>
              <w:t xml:space="preserve">设备、</w:t>
            </w:r>
            <w:r>
              <w:rPr>
                <w:rFonts w:hint="eastAsia" w:ascii="宋体" w:hAnsi="宋体" w:eastAsia="宋体" w:cs="宋体"/>
                <w:color w:val="auto"/>
                <w:sz w:val="18"/>
                <w:szCs w:val="18"/>
                <w:highlight w:val="none"/>
                <w:lang w:eastAsia="zh-CN"/>
              </w:rPr>
              <w:t xml:space="preserve">各类垃圾运输</w:t>
            </w:r>
            <w:r>
              <w:rPr>
                <w:rFonts w:hint="eastAsia" w:ascii="宋体" w:hAnsi="宋体" w:eastAsia="宋体" w:cs="宋体"/>
                <w:color w:val="auto"/>
                <w:sz w:val="18"/>
                <w:szCs w:val="18"/>
                <w:highlight w:val="none"/>
              </w:rPr>
              <w:t xml:space="preserve">车辆</w:t>
            </w:r>
            <w:r>
              <w:rPr>
                <w:rFonts w:hint="eastAsia" w:ascii="宋体" w:hAnsi="宋体" w:eastAsia="宋体" w:cs="宋体"/>
                <w:color w:val="auto"/>
                <w:sz w:val="18"/>
                <w:szCs w:val="18"/>
                <w:highlight w:val="none"/>
                <w:lang w:eastAsia="zh-CN"/>
              </w:rPr>
              <w:t xml:space="preserve">配备齐全并保持</w:t>
            </w:r>
            <w:r>
              <w:rPr>
                <w:rFonts w:hint="eastAsia" w:ascii="宋体" w:hAnsi="宋体" w:eastAsia="宋体" w:cs="宋体"/>
                <w:color w:val="auto"/>
                <w:sz w:val="18"/>
                <w:szCs w:val="18"/>
                <w:highlight w:val="none"/>
              </w:rPr>
              <w:t xml:space="preserve">完好</w:t>
            </w:r>
            <w:r>
              <w:rPr>
                <w:rFonts w:hint="eastAsia" w:ascii="宋体" w:hAnsi="宋体" w:cs="宋体"/>
                <w:color w:val="auto"/>
                <w:sz w:val="18"/>
                <w:szCs w:val="18"/>
                <w:highlight w:val="none"/>
                <w:lang w:eastAsia="zh-CN"/>
              </w:rPr>
              <w:t xml:space="preserve">正常运转、场地及车体保持整洁干净</w:t>
            </w:r>
            <w:r>
              <w:rPr>
                <w:rFonts w:hint="eastAsia" w:ascii="宋体" w:hAnsi="宋体" w:eastAsia="宋体" w:cs="宋体"/>
                <w:color w:val="auto"/>
                <w:sz w:val="18"/>
                <w:szCs w:val="18"/>
                <w:highlight w:val="none"/>
              </w:rPr>
              <w:t xml:space="preserve">，确保每日</w:t>
            </w:r>
            <w:r>
              <w:rPr>
                <w:rFonts w:hint="eastAsia" w:ascii="宋体" w:hAnsi="宋体" w:eastAsia="宋体" w:cs="宋体"/>
                <w:color w:val="auto"/>
                <w:sz w:val="18"/>
                <w:szCs w:val="18"/>
                <w:highlight w:val="none"/>
                <w:lang w:eastAsia="zh-CN"/>
              </w:rPr>
              <w:t xml:space="preserve">各类</w:t>
            </w:r>
            <w:r>
              <w:rPr>
                <w:rFonts w:hint="eastAsia" w:ascii="宋体" w:hAnsi="宋体" w:eastAsia="宋体" w:cs="宋体"/>
                <w:color w:val="auto"/>
                <w:sz w:val="18"/>
                <w:szCs w:val="18"/>
                <w:highlight w:val="none"/>
              </w:rPr>
              <w:t xml:space="preserve">垃圾正常转</w:t>
            </w:r>
            <w:r>
              <w:rPr>
                <w:rFonts w:hint="eastAsia" w:ascii="宋体" w:hAnsi="宋体" w:eastAsia="宋体" w:cs="宋体"/>
                <w:color w:val="auto"/>
                <w:sz w:val="18"/>
                <w:szCs w:val="18"/>
                <w:highlight w:val="none"/>
                <w:lang w:eastAsia="zh-CN"/>
              </w:rPr>
              <w:t xml:space="preserve">（驳）</w:t>
            </w:r>
            <w:r>
              <w:rPr>
                <w:rFonts w:hint="eastAsia" w:ascii="宋体" w:hAnsi="宋体" w:eastAsia="宋体" w:cs="宋体"/>
                <w:color w:val="auto"/>
                <w:sz w:val="18"/>
                <w:szCs w:val="18"/>
                <w:highlight w:val="none"/>
              </w:rPr>
              <w:t xml:space="preserve">运</w:t>
            </w:r>
            <w:r>
              <w:rPr>
                <w:rFonts w:hint="eastAsia" w:ascii="宋体" w:hAnsi="宋体" w:eastAsia="宋体" w:cs="宋体"/>
                <w:color w:val="auto"/>
                <w:sz w:val="18"/>
                <w:szCs w:val="18"/>
                <w:highlight w:val="none"/>
                <w:lang w:eastAsia="zh-CN"/>
              </w:rPr>
              <w:t xml:space="preserve">，不符合要求的每处</w:t>
            </w:r>
            <w:r>
              <w:rPr>
                <w:rFonts w:hint="eastAsia" w:ascii="宋体" w:hAnsi="宋体" w:cs="宋体"/>
                <w:color w:val="auto"/>
                <w:sz w:val="18"/>
                <w:szCs w:val="18"/>
                <w:highlight w:val="none"/>
                <w:lang w:eastAsia="zh-CN"/>
              </w:rPr>
              <w:t xml:space="preserve">每例</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4</w:t>
            </w:r>
            <w:r/>
          </w:p>
        </w:tc>
      </w:tr>
      <w:tr>
        <w:trPr>
          <w:trHeight w:val="665"/>
        </w:trPr>
        <w:tc>
          <w:tcPr>
            <w:tcW w:w="420" w:type="dxa"/>
            <w:vAlign w:val="top"/>
            <w:vMerge w:val="continue"/>
            <w:textDirection w:val="lrTb"/>
            <w:noWrap w:val="false"/>
          </w:tcPr>
          <w:p>
            <w:pP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rPr>
                <w:rFonts w:hint="eastAsia" w:ascii="宋体" w:hAnsi="宋体" w:cs="宋体"/>
                <w:color w:val="auto"/>
                <w:sz w:val="18"/>
                <w:szCs w:val="18"/>
                <w:highlight w:val="none"/>
                <w:lang w:eastAsia="zh-CN"/>
              </w:rPr>
              <w:t xml:space="preserve">按照绿化管养设施设备配置标准配备相关设施设备（附：绿化管养设施设备配置标准），</w:t>
            </w:r>
            <w:r>
              <w:rPr>
                <w:rFonts w:hint="eastAsia" w:ascii="宋体" w:hAnsi="宋体" w:cs="宋体"/>
                <w:color w:val="auto"/>
                <w:sz w:val="18"/>
                <w:szCs w:val="18"/>
                <w:highlight w:val="none"/>
                <w:lang w:val="en-US" w:eastAsia="zh-CN"/>
              </w:rPr>
              <w:t xml:space="preserve">配备绿化管养洒水车、农药喷洒车、绿化修剪设备，配齐绿化养护人员、绿化带养护工具、病虫害防治器具、工具、药物等，</w:t>
            </w:r>
            <w:r>
              <w:rPr>
                <w:rFonts w:hint="eastAsia" w:ascii="宋体" w:hAnsi="宋体" w:eastAsia="宋体" w:cs="宋体"/>
                <w:color w:val="auto"/>
                <w:sz w:val="18"/>
                <w:szCs w:val="18"/>
                <w:highlight w:val="none"/>
                <w:lang w:eastAsia="zh-CN"/>
              </w:rPr>
              <w:t xml:space="preserve">各</w:t>
            </w:r>
            <w:r>
              <w:rPr>
                <w:rFonts w:hint="eastAsia" w:ascii="宋体" w:hAnsi="宋体" w:cs="宋体"/>
                <w:color w:val="auto"/>
                <w:sz w:val="18"/>
                <w:szCs w:val="18"/>
                <w:highlight w:val="none"/>
                <w:lang w:eastAsia="zh-CN"/>
              </w:rPr>
              <w:t xml:space="preserve">绿化管养</w:t>
            </w:r>
            <w:r>
              <w:rPr>
                <w:rFonts w:hint="eastAsia" w:ascii="宋体" w:hAnsi="宋体" w:eastAsia="宋体" w:cs="宋体"/>
                <w:color w:val="auto"/>
                <w:sz w:val="18"/>
                <w:szCs w:val="18"/>
                <w:highlight w:val="none"/>
                <w:lang w:eastAsia="zh-CN"/>
              </w:rPr>
              <w:t xml:space="preserve">设施设备</w:t>
            </w:r>
            <w:r>
              <w:rPr>
                <w:rFonts w:hint="eastAsia" w:ascii="宋体" w:hAnsi="宋体" w:cs="宋体"/>
                <w:color w:val="auto"/>
                <w:sz w:val="18"/>
                <w:szCs w:val="18"/>
                <w:highlight w:val="none"/>
                <w:lang w:eastAsia="zh-CN"/>
              </w:rPr>
              <w:t xml:space="preserve">完好</w:t>
            </w:r>
            <w:r>
              <w:rPr>
                <w:rFonts w:hint="eastAsia" w:ascii="宋体" w:hAnsi="宋体" w:eastAsia="宋体" w:cs="宋体"/>
                <w:color w:val="auto"/>
                <w:sz w:val="18"/>
                <w:szCs w:val="18"/>
                <w:highlight w:val="none"/>
                <w:lang w:eastAsia="zh-CN"/>
              </w:rPr>
              <w:t xml:space="preserve">正常使用，</w:t>
            </w:r>
            <w:r>
              <w:rPr>
                <w:rFonts w:hint="eastAsia" w:ascii="宋体" w:hAnsi="宋体" w:cs="宋体"/>
                <w:color w:val="auto"/>
                <w:sz w:val="18"/>
                <w:szCs w:val="18"/>
                <w:highlight w:val="none"/>
                <w:lang w:val="en-US" w:eastAsia="zh-CN"/>
              </w:rPr>
              <w:t xml:space="preserve">缺一项扣1分。</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r>
      <w:tr>
        <w:trPr>
          <w:trHeight w:val="380"/>
        </w:trPr>
        <w:tc>
          <w:tcPr>
            <w:gridSpan w:val="2"/>
            <w:tcW w:w="966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rPr>
              <w:t xml:space="preserve">三、</w:t>
            </w:r>
            <w:r>
              <w:rPr>
                <w:rFonts w:hint="eastAsia" w:ascii="宋体" w:hAnsi="宋体" w:cs="宋体"/>
                <w:b/>
                <w:bCs/>
                <w:color w:val="auto"/>
                <w:sz w:val="18"/>
                <w:szCs w:val="18"/>
                <w:highlight w:val="none"/>
              </w:rPr>
              <w:t xml:space="preserve">环卫保洁</w:t>
            </w:r>
            <w:r>
              <w:rPr>
                <w:rFonts w:hint="eastAsia" w:ascii="宋体" w:hAnsi="宋体" w:cs="宋体"/>
                <w:b/>
                <w:bCs/>
                <w:color w:val="auto"/>
                <w:sz w:val="18"/>
                <w:szCs w:val="18"/>
                <w:highlight w:val="none"/>
                <w:lang w:eastAsia="zh-CN"/>
              </w:rPr>
              <w:t xml:space="preserve">和队伍建设</w:t>
            </w:r>
            <w:r>
              <w:rPr>
                <w:rFonts w:hint="eastAsia" w:ascii="宋体" w:hAnsi="宋体" w:cs="宋体"/>
                <w:b/>
                <w:bCs/>
                <w:color w:val="auto"/>
                <w:sz w:val="18"/>
                <w:szCs w:val="18"/>
                <w:highlight w:val="none"/>
              </w:rPr>
              <w:t xml:space="preserve">、垃圾</w:t>
            </w:r>
            <w:r>
              <w:rPr>
                <w:rFonts w:hint="eastAsia" w:ascii="宋体" w:hAnsi="宋体" w:cs="宋体"/>
                <w:b/>
                <w:bCs/>
                <w:color w:val="auto"/>
                <w:sz w:val="18"/>
                <w:szCs w:val="18"/>
                <w:highlight w:val="none"/>
                <w:lang w:eastAsia="zh-CN"/>
              </w:rPr>
              <w:t xml:space="preserve">分类</w:t>
            </w:r>
            <w:r>
              <w:rPr>
                <w:rFonts w:hint="eastAsia" w:ascii="宋体" w:hAnsi="宋体" w:cs="宋体"/>
                <w:b/>
                <w:bCs/>
                <w:color w:val="auto"/>
                <w:sz w:val="18"/>
                <w:szCs w:val="18"/>
                <w:highlight w:val="none"/>
              </w:rPr>
              <w:t xml:space="preserve">收运及绿化</w:t>
            </w:r>
            <w:r>
              <w:rPr>
                <w:rFonts w:hint="eastAsia" w:ascii="宋体" w:hAnsi="宋体" w:cs="宋体"/>
                <w:b/>
                <w:bCs/>
                <w:color w:val="auto"/>
                <w:sz w:val="18"/>
                <w:szCs w:val="18"/>
                <w:highlight w:val="none"/>
                <w:lang w:eastAsia="zh-CN"/>
              </w:rPr>
              <w:t xml:space="preserve">一体化</w:t>
            </w:r>
            <w:r>
              <w:rPr>
                <w:rFonts w:hint="eastAsia" w:ascii="宋体" w:hAnsi="宋体" w:eastAsia="宋体" w:cs="宋体"/>
                <w:b/>
                <w:bCs/>
                <w:color w:val="auto"/>
                <w:sz w:val="18"/>
                <w:szCs w:val="18"/>
                <w:highlight w:val="none"/>
              </w:rPr>
              <w:t xml:space="preserve">作业质量</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color w:val="auto"/>
                <w:sz w:val="18"/>
                <w:szCs w:val="18"/>
                <w:highlight w:val="none"/>
                <w:vertAlign w:val="baseline"/>
                <w:lang w:val="en-US" w:eastAsia="zh-CN"/>
              </w:rPr>
            </w:pPr>
            <w:r>
              <w:rPr>
                <w:rFonts w:hint="eastAsia" w:ascii="宋体" w:hAnsi="宋体" w:cs="宋体"/>
                <w:b/>
                <w:bCs/>
                <w:color w:val="auto"/>
                <w:sz w:val="18"/>
                <w:szCs w:val="18"/>
                <w:highlight w:val="none"/>
                <w:vertAlign w:val="baseline"/>
                <w:lang w:val="en-US" w:eastAsia="zh-CN"/>
              </w:rPr>
              <w:t xml:space="preserve">60</w:t>
            </w:r>
            <w:r/>
          </w:p>
        </w:tc>
      </w:tr>
      <w:tr>
        <w:trPr>
          <w:trHeight w:val="462"/>
        </w:trPr>
        <w:tc>
          <w:tcPr>
            <w:tcW w:w="420" w:type="dxa"/>
            <w:vAlign w:val="center"/>
            <w:vMerge w:val="restart"/>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1.行政区域</w:t>
            </w:r>
            <w:r>
              <w:rPr>
                <w:rFonts w:hint="eastAsia" w:ascii="宋体" w:hAnsi="宋体" w:cs="宋体"/>
                <w:color w:val="auto"/>
                <w:sz w:val="18"/>
                <w:szCs w:val="18"/>
                <w:highlight w:val="none"/>
                <w:lang w:eastAsia="zh-CN"/>
              </w:rPr>
              <w:t xml:space="preserve">各标段、镇村周边、绿化及周边可视范围等区域</w:t>
            </w:r>
            <w:r>
              <w:rPr>
                <w:rFonts w:hint="eastAsia" w:ascii="宋体" w:hAnsi="宋体" w:eastAsia="宋体" w:cs="宋体"/>
                <w:color w:val="auto"/>
                <w:sz w:val="18"/>
                <w:szCs w:val="18"/>
                <w:highlight w:val="none"/>
              </w:rPr>
              <w:t xml:space="preserve">无积存垃圾、无焚烧垃圾，</w:t>
            </w:r>
            <w:r>
              <w:rPr>
                <w:rFonts w:hint="eastAsia" w:ascii="宋体" w:hAnsi="宋体" w:cs="宋体"/>
                <w:color w:val="auto"/>
                <w:sz w:val="18"/>
                <w:szCs w:val="18"/>
                <w:highlight w:val="none"/>
                <w:lang w:eastAsia="zh-CN"/>
              </w:rPr>
              <w:t xml:space="preserve">无</w:t>
            </w:r>
            <w:r>
              <w:rPr>
                <w:rFonts w:hint="eastAsia" w:ascii="宋体" w:hAnsi="宋体" w:eastAsia="宋体" w:cs="宋体"/>
                <w:color w:val="auto"/>
                <w:sz w:val="18"/>
                <w:szCs w:val="18"/>
                <w:highlight w:val="none"/>
              </w:rPr>
              <w:t xml:space="preserve">焚烧秸秆、</w:t>
            </w:r>
            <w:r>
              <w:rPr>
                <w:rFonts w:hint="eastAsia" w:ascii="宋体" w:hAnsi="宋体" w:cs="宋体"/>
                <w:color w:val="auto"/>
                <w:sz w:val="18"/>
                <w:szCs w:val="18"/>
                <w:highlight w:val="none"/>
                <w:lang w:eastAsia="zh-CN"/>
              </w:rPr>
              <w:t xml:space="preserve">无</w:t>
            </w:r>
            <w:r>
              <w:rPr>
                <w:rFonts w:hint="eastAsia" w:ascii="宋体" w:hAnsi="宋体" w:eastAsia="宋体" w:cs="宋体"/>
                <w:color w:val="auto"/>
                <w:sz w:val="18"/>
                <w:szCs w:val="18"/>
                <w:highlight w:val="none"/>
              </w:rPr>
              <w:t xml:space="preserve">随意倾倒垃圾现象</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发现</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eastAsia="zh-CN"/>
              </w:rPr>
              <w:t xml:space="preserve">例</w:t>
            </w:r>
            <w:r>
              <w:rPr>
                <w:rFonts w:hint="eastAsia" w:ascii="宋体" w:hAnsi="宋体" w:cs="宋体"/>
                <w:color w:val="auto"/>
                <w:sz w:val="18"/>
                <w:szCs w:val="18"/>
                <w:highlight w:val="none"/>
                <w:lang w:eastAsia="zh-CN"/>
              </w:rPr>
              <w:t xml:space="preserve">（处）</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w:t>
            </w:r>
            <w:r/>
          </w:p>
        </w:tc>
      </w:tr>
      <w:tr>
        <w:trPr>
          <w:trHeight w:val="815"/>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2</w:t>
            </w:r>
            <w:r>
              <w:rPr>
                <w:rFonts w:hint="eastAsia" w:ascii="宋体" w:hAnsi="宋体" w:cs="宋体"/>
                <w:color w:val="auto"/>
                <w:sz w:val="18"/>
                <w:szCs w:val="18"/>
                <w:highlight w:val="none"/>
                <w:lang w:val="en-US" w:eastAsia="zh-CN"/>
              </w:rPr>
              <w:t xml:space="preserve">.标的</w:t>
            </w:r>
            <w:r>
              <w:rPr>
                <w:rFonts w:hint="eastAsia" w:ascii="宋体" w:hAnsi="宋体" w:cs="宋体"/>
                <w:color w:val="auto"/>
                <w:sz w:val="18"/>
                <w:szCs w:val="18"/>
                <w:highlight w:val="none"/>
                <w:lang w:eastAsia="zh-CN"/>
              </w:rPr>
              <w:t xml:space="preserve">镇域</w:t>
            </w:r>
            <w:r>
              <w:rPr>
                <w:rFonts w:hint="eastAsia" w:ascii="宋体" w:hAnsi="宋体" w:eastAsia="宋体" w:cs="宋体"/>
                <w:color w:val="auto"/>
                <w:sz w:val="18"/>
                <w:szCs w:val="18"/>
                <w:highlight w:val="none"/>
              </w:rPr>
              <w:t xml:space="preserve">村域</w:t>
            </w:r>
            <w:r>
              <w:rPr>
                <w:rFonts w:hint="eastAsia" w:ascii="宋体" w:hAnsi="宋体" w:cs="宋体"/>
                <w:color w:val="auto"/>
                <w:sz w:val="18"/>
                <w:szCs w:val="18"/>
                <w:highlight w:val="none"/>
                <w:lang w:eastAsia="zh-CN"/>
              </w:rPr>
              <w:t xml:space="preserve">、各级道路及周边可视范围</w:t>
            </w:r>
            <w:r>
              <w:rPr>
                <w:rFonts w:hint="eastAsia" w:ascii="宋体" w:hAnsi="宋体" w:eastAsia="宋体" w:cs="宋体"/>
                <w:color w:val="auto"/>
                <w:sz w:val="18"/>
                <w:szCs w:val="18"/>
                <w:highlight w:val="none"/>
              </w:rPr>
              <w:t xml:space="preserve">等区域</w:t>
            </w:r>
            <w:r>
              <w:rPr>
                <w:rFonts w:hint="eastAsia" w:ascii="宋体" w:hAnsi="宋体" w:cs="宋体"/>
                <w:color w:val="auto"/>
                <w:sz w:val="18"/>
                <w:szCs w:val="18"/>
                <w:highlight w:val="none"/>
                <w:lang w:eastAsia="zh-CN"/>
              </w:rPr>
              <w:t xml:space="preserve">纳入</w:t>
            </w:r>
            <w:r>
              <w:rPr>
                <w:rFonts w:hint="eastAsia" w:ascii="宋体" w:hAnsi="宋体" w:eastAsia="宋体" w:cs="宋体"/>
                <w:color w:val="auto"/>
                <w:sz w:val="18"/>
                <w:szCs w:val="18"/>
                <w:highlight w:val="none"/>
              </w:rPr>
              <w:t xml:space="preserve">常态化保洁</w:t>
            </w:r>
            <w:r>
              <w:rPr>
                <w:rFonts w:hint="eastAsia" w:ascii="宋体" w:hAnsi="宋体" w:eastAsia="宋体" w:cs="宋体"/>
                <w:color w:val="auto"/>
                <w:sz w:val="18"/>
                <w:szCs w:val="18"/>
                <w:highlight w:val="none"/>
                <w:lang w:eastAsia="zh-CN"/>
              </w:rPr>
              <w:t xml:space="preserve">、垃圾</w:t>
            </w:r>
            <w:r>
              <w:rPr>
                <w:rFonts w:hint="eastAsia" w:ascii="宋体" w:hAnsi="宋体" w:cs="宋体"/>
                <w:color w:val="auto"/>
                <w:sz w:val="18"/>
                <w:szCs w:val="18"/>
                <w:highlight w:val="none"/>
                <w:lang w:eastAsia="zh-CN"/>
              </w:rPr>
              <w:t xml:space="preserve">清运</w:t>
            </w:r>
            <w:r>
              <w:rPr>
                <w:rFonts w:hint="eastAsia" w:ascii="宋体" w:hAnsi="宋体" w:eastAsia="宋体" w:cs="宋体"/>
                <w:color w:val="auto"/>
                <w:sz w:val="18"/>
                <w:szCs w:val="18"/>
                <w:highlight w:val="none"/>
                <w:lang w:eastAsia="zh-CN"/>
              </w:rPr>
              <w:t xml:space="preserve">捡拾</w:t>
            </w:r>
            <w:r>
              <w:rPr>
                <w:rFonts w:hint="eastAsia" w:ascii="宋体" w:hAnsi="宋体" w:cs="宋体"/>
                <w:color w:val="auto"/>
                <w:sz w:val="18"/>
                <w:szCs w:val="18"/>
                <w:highlight w:val="none"/>
                <w:lang w:eastAsia="zh-CN"/>
              </w:rPr>
              <w:t xml:space="preserve">范畴，作业质量应</w:t>
            </w:r>
            <w:r>
              <w:rPr>
                <w:rFonts w:hint="eastAsia" w:ascii="宋体" w:hAnsi="宋体" w:eastAsia="宋体" w:cs="宋体"/>
                <w:color w:val="auto"/>
                <w:sz w:val="18"/>
                <w:szCs w:val="18"/>
                <w:highlight w:val="none"/>
                <w:lang w:eastAsia="zh-CN"/>
              </w:rPr>
              <w:t xml:space="preserve">符合</w:t>
            </w:r>
            <w:r>
              <w:rPr>
                <w:rFonts w:hint="eastAsia" w:ascii="宋体" w:hAnsi="宋体" w:cs="宋体"/>
                <w:color w:val="auto"/>
                <w:sz w:val="18"/>
                <w:szCs w:val="18"/>
                <w:highlight w:val="none"/>
                <w:lang w:eastAsia="zh-CN"/>
              </w:rPr>
              <w:t xml:space="preserve">相关</w:t>
            </w:r>
            <w:r>
              <w:rPr>
                <w:rFonts w:hint="eastAsia" w:ascii="宋体" w:hAnsi="宋体" w:eastAsia="宋体" w:cs="宋体"/>
                <w:color w:val="auto"/>
                <w:sz w:val="18"/>
                <w:szCs w:val="18"/>
                <w:highlight w:val="none"/>
                <w:lang w:eastAsia="zh-CN"/>
              </w:rPr>
              <w:t xml:space="preserve">要求，发现一处</w:t>
            </w:r>
            <w:r>
              <w:rPr>
                <w:rFonts w:hint="eastAsia" w:ascii="宋体" w:hAnsi="宋体" w:cs="宋体"/>
                <w:color w:val="auto"/>
                <w:sz w:val="18"/>
                <w:szCs w:val="18"/>
                <w:highlight w:val="none"/>
                <w:lang w:eastAsia="zh-CN"/>
              </w:rPr>
              <w:t xml:space="preserve">问题</w:t>
            </w:r>
            <w:r>
              <w:rPr>
                <w:rFonts w:hint="eastAsia" w:ascii="宋体" w:hAnsi="宋体" w:eastAsia="宋体" w:cs="宋体"/>
                <w:color w:val="auto"/>
                <w:sz w:val="18"/>
                <w:szCs w:val="18"/>
                <w:highlight w:val="none"/>
                <w:lang w:eastAsia="zh-CN"/>
              </w:rPr>
              <w:t xml:space="preserve">扣</w:t>
            </w:r>
            <w:r>
              <w:rPr>
                <w:rFonts w:hint="eastAsia" w:ascii="宋体" w:hAnsi="宋体" w:cs="宋体"/>
                <w:color w:val="auto"/>
                <w:sz w:val="18"/>
                <w:szCs w:val="18"/>
                <w:highlight w:val="none"/>
                <w:lang w:val="en-US" w:eastAsia="zh-CN"/>
              </w:rPr>
              <w:t xml:space="preserve">0.5</w:t>
            </w:r>
            <w:r>
              <w:rPr>
                <w:rFonts w:hint="eastAsia" w:ascii="宋体" w:hAnsi="宋体" w:eastAsia="宋体" w:cs="宋体"/>
                <w:color w:val="auto"/>
                <w:sz w:val="18"/>
                <w:szCs w:val="18"/>
                <w:highlight w:val="none"/>
                <w:lang w:eastAsia="zh-CN"/>
              </w:rPr>
              <w:t xml:space="preserve">分，督办不整改的每例扣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val="en-US" w:eastAsia="zh-CN"/>
              </w:rPr>
              <w:t xml:space="preserve">分，不得将</w:t>
            </w:r>
            <w:r>
              <w:rPr>
                <w:rFonts w:hint="eastAsia" w:ascii="宋体" w:hAnsi="宋体" w:cs="宋体"/>
                <w:color w:val="auto"/>
                <w:sz w:val="18"/>
                <w:szCs w:val="18"/>
                <w:highlight w:val="none"/>
                <w:lang w:val="en-US" w:eastAsia="zh-CN"/>
              </w:rPr>
              <w:t xml:space="preserve">各类</w:t>
            </w:r>
            <w:r>
              <w:rPr>
                <w:rFonts w:hint="eastAsia" w:ascii="宋体" w:hAnsi="宋体" w:eastAsia="宋体" w:cs="宋体"/>
                <w:color w:val="auto"/>
                <w:sz w:val="18"/>
                <w:szCs w:val="18"/>
                <w:highlight w:val="none"/>
                <w:lang w:val="en-US" w:eastAsia="zh-CN"/>
              </w:rPr>
              <w:t xml:space="preserve">垃圾</w:t>
            </w:r>
            <w:r>
              <w:rPr>
                <w:rFonts w:hint="eastAsia" w:ascii="宋体" w:hAnsi="宋体" w:cs="宋体"/>
                <w:color w:val="auto"/>
                <w:sz w:val="18"/>
                <w:szCs w:val="18"/>
                <w:highlight w:val="none"/>
                <w:lang w:val="en-US" w:eastAsia="zh-CN"/>
              </w:rPr>
              <w:t xml:space="preserve">、落叶、泥（尘）土</w:t>
            </w:r>
            <w:r>
              <w:rPr>
                <w:rFonts w:hint="eastAsia" w:ascii="宋体" w:hAnsi="宋体" w:eastAsia="宋体" w:cs="宋体"/>
                <w:color w:val="auto"/>
                <w:sz w:val="18"/>
                <w:szCs w:val="18"/>
                <w:highlight w:val="none"/>
                <w:lang w:val="en-US" w:eastAsia="zh-CN"/>
              </w:rPr>
              <w:t xml:space="preserve">扫入窨井、花坛、绿化带</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清扫作业中不得漏扫、甩扫，清扫过程中要控制扬尘，避免妨碍行人</w:t>
            </w:r>
            <w:r>
              <w:rPr>
                <w:rFonts w:hint="eastAsia" w:ascii="宋体" w:hAnsi="宋体" w:cs="宋体"/>
                <w:color w:val="auto"/>
                <w:sz w:val="18"/>
                <w:szCs w:val="18"/>
                <w:highlight w:val="none"/>
                <w:lang w:val="en-US" w:eastAsia="zh-CN"/>
              </w:rPr>
              <w:t xml:space="preserve">，发现一次扣2分</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本项扣分</w:t>
            </w:r>
            <w:r>
              <w:rPr>
                <w:rFonts w:hint="eastAsia" w:ascii="宋体" w:hAnsi="宋体" w:cs="宋体"/>
                <w:b/>
                <w:bCs/>
                <w:color w:val="auto"/>
                <w:sz w:val="18"/>
                <w:szCs w:val="18"/>
                <w:highlight w:val="none"/>
                <w:lang w:val="en-US" w:eastAsia="zh-CN"/>
              </w:rPr>
              <w:t xml:space="preserve">无上限</w:t>
            </w:r>
            <w:r>
              <w:rPr>
                <w:rFonts w:hint="eastAsia" w:ascii="宋体" w:hAnsi="宋体" w:eastAsia="宋体" w:cs="宋体"/>
                <w:color w:val="auto"/>
                <w:sz w:val="18"/>
                <w:szCs w:val="18"/>
                <w:highlight w:val="none"/>
                <w:lang w:eastAsia="zh-CN"/>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w:t>
            </w:r>
            <w:r/>
          </w:p>
        </w:tc>
      </w:tr>
      <w:tr>
        <w:trPr>
          <w:trHeight w:val="1010"/>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标的镇区保洁区域达到“七无五净”标准，即无瓜果皮、纸屑，无土石杂草，无积尘（泥沙），无痰迹、烟蒂，无污水，无堆积物，无普扫盲点及死角；路面及周边净，绿化带及周边目光所及之处净、树穴净，边角路牙石净，窨井盖沟槽净、果壳箱等环卫设施及市政设施净，发现一例不符合标准扣</w:t>
            </w:r>
            <w:r>
              <w:rPr>
                <w:rFonts w:hint="eastAsia" w:ascii="宋体" w:hAnsi="宋体" w:cs="宋体"/>
                <w:color w:val="auto"/>
                <w:sz w:val="18"/>
                <w:szCs w:val="18"/>
                <w:highlight w:val="none"/>
                <w:lang w:val="en-US" w:eastAsia="zh-CN"/>
              </w:rPr>
              <w:t xml:space="preserve">0.5分；东部</w:t>
            </w:r>
            <w:r>
              <w:rPr>
                <w:rFonts w:hint="eastAsia" w:ascii="宋体" w:hAnsi="宋体" w:cs="宋体"/>
                <w:color w:val="auto"/>
                <w:sz w:val="18"/>
                <w:szCs w:val="18"/>
                <w:highlight w:val="none"/>
                <w:lang w:eastAsia="zh-CN"/>
              </w:rPr>
              <w:t xml:space="preserve">片区、中心片区侧重人工作业，西部片区侧重机械化作业考核，</w:t>
            </w:r>
            <w:r>
              <w:rPr>
                <w:rFonts w:hint="eastAsia" w:ascii="宋体" w:hAnsi="宋体" w:cs="宋体"/>
                <w:color w:val="auto"/>
                <w:sz w:val="18"/>
                <w:szCs w:val="18"/>
                <w:highlight w:val="none"/>
                <w:lang w:val="en-US" w:eastAsia="zh-CN" w:bidi="ar"/>
              </w:rPr>
              <w:t xml:space="preserve">每片区抽查5条道路，作业不达标的每条扣1分</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片区标的主次干道机械化作业，</w:t>
            </w:r>
            <w:r>
              <w:rPr>
                <w:rFonts w:hint="eastAsia" w:ascii="宋体" w:hAnsi="宋体" w:cs="宋体"/>
                <w:color w:val="auto"/>
                <w:sz w:val="18"/>
                <w:szCs w:val="18"/>
                <w:highlight w:val="none"/>
                <w:lang w:val="en-US" w:eastAsia="zh-CN" w:bidi="ar"/>
              </w:rPr>
              <w:t xml:space="preserve">春秋季每天上下午洒水2次，洗扫作业2次，保洁质量未达作业标准的每条道路扣1分。</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r>
      <w:tr>
        <w:trPr>
          <w:trHeight w:val="470"/>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4.</w:t>
            </w:r>
            <w:r>
              <w:rPr>
                <w:rFonts w:hint="eastAsia" w:ascii="宋体" w:hAnsi="宋体" w:cs="宋体"/>
                <w:color w:val="auto"/>
                <w:sz w:val="18"/>
                <w:szCs w:val="18"/>
                <w:highlight w:val="none"/>
                <w:lang w:eastAsia="zh-CN"/>
              </w:rPr>
              <w:t xml:space="preserve">标段重点保障镇、</w:t>
            </w:r>
            <w:r>
              <w:rPr>
                <w:rFonts w:hint="eastAsia" w:ascii="宋体" w:hAnsi="宋体" w:eastAsia="宋体" w:cs="宋体"/>
                <w:color w:val="auto"/>
                <w:sz w:val="18"/>
                <w:szCs w:val="18"/>
                <w:highlight w:val="none"/>
              </w:rPr>
              <w:t xml:space="preserve">村</w:t>
            </w:r>
            <w:r>
              <w:rPr>
                <w:rFonts w:hint="eastAsia" w:ascii="宋体" w:hAnsi="宋体" w:cs="宋体"/>
                <w:color w:val="auto"/>
                <w:sz w:val="18"/>
                <w:szCs w:val="18"/>
                <w:highlight w:val="none"/>
                <w:lang w:eastAsia="zh-CN"/>
              </w:rPr>
              <w:t xml:space="preserve">区</w:t>
            </w:r>
            <w:r>
              <w:rPr>
                <w:rFonts w:hint="eastAsia" w:ascii="宋体" w:hAnsi="宋体" w:eastAsia="宋体" w:cs="宋体"/>
                <w:color w:val="auto"/>
                <w:sz w:val="18"/>
                <w:szCs w:val="18"/>
                <w:highlight w:val="none"/>
              </w:rPr>
              <w:t xml:space="preserve">域整洁</w:t>
            </w:r>
            <w:r>
              <w:rPr>
                <w:rFonts w:hint="eastAsia" w:ascii="宋体" w:hAnsi="宋体" w:cs="宋体"/>
                <w:color w:val="auto"/>
                <w:sz w:val="18"/>
                <w:szCs w:val="18"/>
                <w:highlight w:val="none"/>
                <w:lang w:eastAsia="zh-CN"/>
              </w:rPr>
              <w:t xml:space="preserve">有序，确保辖区内</w:t>
            </w:r>
            <w:r>
              <w:rPr>
                <w:rFonts w:hint="eastAsia" w:ascii="宋体" w:hAnsi="宋体" w:eastAsia="宋体" w:cs="宋体"/>
                <w:color w:val="auto"/>
                <w:sz w:val="18"/>
                <w:szCs w:val="18"/>
                <w:highlight w:val="none"/>
              </w:rPr>
              <w:t xml:space="preserve">无</w:t>
            </w:r>
            <w:r>
              <w:rPr>
                <w:rFonts w:hint="eastAsia" w:ascii="宋体" w:hAnsi="宋体" w:cs="宋体"/>
                <w:color w:val="auto"/>
                <w:sz w:val="18"/>
                <w:szCs w:val="18"/>
                <w:highlight w:val="none"/>
                <w:lang w:eastAsia="zh-CN"/>
              </w:rPr>
              <w:t xml:space="preserve">积存</w:t>
            </w:r>
            <w:r>
              <w:rPr>
                <w:rFonts w:hint="eastAsia" w:ascii="宋体" w:hAnsi="宋体" w:eastAsia="宋体" w:cs="宋体"/>
                <w:color w:val="auto"/>
                <w:sz w:val="18"/>
                <w:szCs w:val="18"/>
                <w:highlight w:val="none"/>
              </w:rPr>
              <w:t xml:space="preserve">垃圾、</w:t>
            </w:r>
            <w:r>
              <w:rPr>
                <w:rFonts w:hint="eastAsia" w:ascii="宋体" w:hAnsi="宋体" w:cs="宋体"/>
                <w:color w:val="auto"/>
                <w:sz w:val="18"/>
                <w:szCs w:val="18"/>
                <w:highlight w:val="none"/>
                <w:lang w:eastAsia="zh-CN"/>
              </w:rPr>
              <w:t xml:space="preserve">无废弃农膜乱堆放、</w:t>
            </w:r>
            <w:r>
              <w:rPr>
                <w:rFonts w:hint="eastAsia" w:ascii="宋体" w:hAnsi="宋体" w:eastAsia="宋体" w:cs="宋体"/>
                <w:color w:val="auto"/>
                <w:sz w:val="18"/>
                <w:szCs w:val="18"/>
                <w:highlight w:val="none"/>
              </w:rPr>
              <w:t xml:space="preserve">无</w:t>
            </w:r>
            <w:r>
              <w:rPr>
                <w:rFonts w:hint="eastAsia" w:ascii="宋体" w:hAnsi="宋体" w:cs="宋体"/>
                <w:color w:val="auto"/>
                <w:sz w:val="18"/>
                <w:szCs w:val="18"/>
                <w:highlight w:val="none"/>
                <w:lang w:eastAsia="zh-CN"/>
              </w:rPr>
              <w:t xml:space="preserve">卫生</w:t>
            </w:r>
            <w:r>
              <w:rPr>
                <w:rFonts w:hint="eastAsia" w:ascii="宋体" w:hAnsi="宋体" w:eastAsia="宋体" w:cs="宋体"/>
                <w:color w:val="auto"/>
                <w:sz w:val="18"/>
                <w:szCs w:val="18"/>
                <w:highlight w:val="none"/>
              </w:rPr>
              <w:t xml:space="preserve">死角等</w:t>
            </w:r>
            <w:r>
              <w:rPr>
                <w:rFonts w:hint="eastAsia" w:ascii="宋体" w:hAnsi="宋体" w:cs="宋体"/>
                <w:color w:val="auto"/>
                <w:sz w:val="18"/>
                <w:szCs w:val="18"/>
                <w:highlight w:val="none"/>
                <w:lang w:eastAsia="zh-CN"/>
              </w:rPr>
              <w:t xml:space="preserve">问题，发现</w:t>
            </w:r>
            <w:r>
              <w:rPr>
                <w:rFonts w:hint="eastAsia" w:ascii="宋体" w:hAnsi="宋体" w:cs="宋体"/>
                <w:color w:val="auto"/>
                <w:sz w:val="18"/>
                <w:szCs w:val="18"/>
                <w:highlight w:val="none"/>
                <w:lang w:val="en-US" w:eastAsia="zh-CN"/>
              </w:rPr>
              <w:t xml:space="preserve">1处</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p>
        </w:tc>
      </w:tr>
      <w:tr>
        <w:trPr>
          <w:trHeight w:val="600"/>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eastAsia="zh-CN"/>
              </w:rPr>
              <w:t xml:space="preserve">各类</w:t>
            </w:r>
            <w:r>
              <w:rPr>
                <w:rFonts w:hint="eastAsia" w:ascii="宋体" w:hAnsi="宋体" w:eastAsia="宋体" w:cs="宋体"/>
                <w:color w:val="auto"/>
                <w:sz w:val="18"/>
                <w:szCs w:val="18"/>
                <w:highlight w:val="none"/>
              </w:rPr>
              <w:t xml:space="preserve">垃圾</w:t>
            </w:r>
            <w:r>
              <w:rPr>
                <w:rFonts w:hint="eastAsia" w:ascii="宋体" w:hAnsi="宋体" w:eastAsia="宋体" w:cs="宋体"/>
                <w:color w:val="auto"/>
                <w:sz w:val="18"/>
                <w:szCs w:val="18"/>
                <w:highlight w:val="none"/>
                <w:lang w:eastAsia="zh-CN"/>
              </w:rPr>
              <w:t xml:space="preserve">收集容器</w:t>
            </w:r>
            <w:r>
              <w:rPr>
                <w:rFonts w:hint="eastAsia" w:ascii="宋体" w:hAnsi="宋体" w:cs="宋体"/>
                <w:color w:val="auto"/>
                <w:sz w:val="18"/>
                <w:szCs w:val="18"/>
                <w:highlight w:val="none"/>
                <w:lang w:eastAsia="zh-CN"/>
              </w:rPr>
              <w:t xml:space="preserve">未</w:t>
            </w:r>
            <w:r>
              <w:rPr>
                <w:rFonts w:hint="eastAsia" w:ascii="宋体" w:hAnsi="宋体" w:eastAsia="宋体" w:cs="宋体"/>
                <w:color w:val="auto"/>
                <w:sz w:val="18"/>
                <w:szCs w:val="18"/>
                <w:highlight w:val="none"/>
              </w:rPr>
              <w:t xml:space="preserve">封闭</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有</w:t>
            </w:r>
            <w:r>
              <w:rPr>
                <w:rFonts w:hint="eastAsia" w:ascii="宋体" w:hAnsi="宋体" w:eastAsia="宋体" w:cs="宋体"/>
                <w:color w:val="auto"/>
                <w:sz w:val="18"/>
                <w:szCs w:val="18"/>
                <w:highlight w:val="none"/>
              </w:rPr>
              <w:t xml:space="preserve">残缺、破损</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外体</w:t>
            </w:r>
            <w:r>
              <w:rPr>
                <w:rFonts w:hint="eastAsia" w:ascii="宋体" w:hAnsi="宋体" w:cs="宋体"/>
                <w:color w:val="auto"/>
                <w:sz w:val="18"/>
                <w:szCs w:val="18"/>
                <w:highlight w:val="none"/>
                <w:lang w:eastAsia="zh-CN"/>
              </w:rPr>
              <w:t xml:space="preserve">及桶口脏污，每例扣</w:t>
            </w:r>
            <w:r>
              <w:rPr>
                <w:rFonts w:hint="eastAsia" w:ascii="宋体" w:hAnsi="宋体" w:cs="宋体"/>
                <w:color w:val="auto"/>
                <w:sz w:val="18"/>
                <w:szCs w:val="18"/>
                <w:highlight w:val="none"/>
                <w:lang w:val="en-US" w:eastAsia="zh-CN"/>
              </w:rPr>
              <w:t xml:space="preserve">0.5分</w:t>
            </w:r>
            <w:r>
              <w:rPr>
                <w:rFonts w:hint="eastAsia" w:ascii="宋体" w:hAnsi="宋体" w:eastAsia="宋体" w:cs="宋体"/>
                <w:color w:val="auto"/>
                <w:sz w:val="18"/>
                <w:szCs w:val="18"/>
                <w:highlight w:val="none"/>
                <w:lang w:eastAsia="zh-CN"/>
              </w:rPr>
              <w:t xml:space="preserve">；收集亭、收集点周边</w:t>
            </w:r>
            <w:r>
              <w:rPr>
                <w:rFonts w:hint="eastAsia" w:ascii="宋体" w:hAnsi="宋体" w:eastAsia="宋体" w:cs="宋体"/>
                <w:color w:val="auto"/>
                <w:sz w:val="18"/>
                <w:szCs w:val="18"/>
                <w:highlight w:val="none"/>
                <w:lang w:val="en-US" w:eastAsia="zh-CN"/>
              </w:rPr>
              <w:t xml:space="preserve">5米内</w:t>
            </w:r>
            <w:r>
              <w:rPr>
                <w:rFonts w:hint="eastAsia" w:ascii="宋体" w:hAnsi="宋体" w:cs="宋体"/>
                <w:color w:val="auto"/>
                <w:sz w:val="18"/>
                <w:szCs w:val="18"/>
                <w:highlight w:val="none"/>
                <w:lang w:val="en-US" w:eastAsia="zh-CN"/>
              </w:rPr>
              <w:t xml:space="preserve">有散落垃圾、污水污迹的，每例扣0.5分</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垃圾分类</w:t>
            </w:r>
            <w:r>
              <w:rPr>
                <w:rFonts w:hint="eastAsia" w:ascii="宋体" w:hAnsi="宋体" w:cs="宋体"/>
                <w:color w:val="auto"/>
                <w:sz w:val="18"/>
                <w:szCs w:val="18"/>
                <w:highlight w:val="none"/>
                <w:lang w:eastAsia="zh-CN"/>
              </w:rPr>
              <w:t xml:space="preserve">收集亭、收集</w:t>
            </w:r>
            <w:r>
              <w:rPr>
                <w:rFonts w:hint="eastAsia" w:ascii="宋体" w:hAnsi="宋体" w:eastAsia="宋体" w:cs="宋体"/>
                <w:color w:val="auto"/>
                <w:sz w:val="18"/>
                <w:szCs w:val="18"/>
                <w:highlight w:val="none"/>
              </w:rPr>
              <w:t xml:space="preserve">桶</w:t>
            </w:r>
            <w:r>
              <w:rPr>
                <w:rFonts w:hint="eastAsia" w:ascii="宋体" w:hAnsi="宋体" w:cs="宋体"/>
                <w:color w:val="auto"/>
                <w:sz w:val="18"/>
                <w:szCs w:val="18"/>
                <w:highlight w:val="none"/>
                <w:lang w:eastAsia="zh-CN"/>
              </w:rPr>
              <w:t xml:space="preserve">标识标志</w:t>
            </w:r>
            <w:r>
              <w:rPr>
                <w:rFonts w:hint="eastAsia" w:ascii="宋体" w:hAnsi="宋体" w:eastAsia="宋体" w:cs="宋体"/>
                <w:color w:val="auto"/>
                <w:sz w:val="18"/>
                <w:szCs w:val="18"/>
                <w:highlight w:val="none"/>
              </w:rPr>
              <w:t xml:space="preserve">与</w:t>
            </w:r>
            <w:r>
              <w:rPr>
                <w:rFonts w:hint="eastAsia" w:ascii="宋体" w:hAnsi="宋体" w:cs="宋体"/>
                <w:color w:val="auto"/>
                <w:sz w:val="18"/>
                <w:szCs w:val="18"/>
                <w:highlight w:val="none"/>
                <w:lang w:eastAsia="zh-CN"/>
              </w:rPr>
              <w:t xml:space="preserve">不符合</w:t>
            </w:r>
            <w:r>
              <w:rPr>
                <w:rFonts w:hint="eastAsia" w:ascii="宋体" w:hAnsi="宋体" w:eastAsia="宋体" w:cs="宋体"/>
                <w:color w:val="auto"/>
                <w:sz w:val="18"/>
                <w:szCs w:val="18"/>
                <w:highlight w:val="none"/>
                <w:lang w:eastAsia="zh-CN"/>
              </w:rPr>
              <w:t xml:space="preserve">规范</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每例扣</w:t>
            </w:r>
            <w:r>
              <w:rPr>
                <w:rFonts w:hint="eastAsia" w:ascii="宋体" w:hAnsi="宋体" w:cs="宋体"/>
                <w:color w:val="auto"/>
                <w:sz w:val="18"/>
                <w:szCs w:val="18"/>
                <w:highlight w:val="none"/>
                <w:lang w:val="en-US" w:eastAsia="zh-CN"/>
              </w:rPr>
              <w:t xml:space="preserve">0.5分；</w:t>
            </w:r>
            <w:r>
              <w:rPr>
                <w:rFonts w:hint="eastAsia" w:ascii="宋体" w:hAnsi="宋体" w:cs="宋体"/>
                <w:color w:val="auto"/>
                <w:sz w:val="18"/>
                <w:szCs w:val="18"/>
                <w:highlight w:val="none"/>
                <w:lang w:eastAsia="zh-CN"/>
              </w:rPr>
              <w:t xml:space="preserve">垃圾</w:t>
            </w:r>
            <w:r>
              <w:rPr>
                <w:rFonts w:hint="eastAsia" w:ascii="宋体" w:hAnsi="宋体" w:eastAsia="宋体" w:cs="宋体"/>
                <w:color w:val="auto"/>
                <w:sz w:val="18"/>
                <w:szCs w:val="18"/>
                <w:highlight w:val="none"/>
              </w:rPr>
              <w:t xml:space="preserve">混投、混运现象</w:t>
            </w:r>
            <w:r>
              <w:rPr>
                <w:rFonts w:hint="eastAsia" w:ascii="宋体" w:hAnsi="宋体" w:eastAsia="宋体" w:cs="宋体"/>
                <w:color w:val="auto"/>
                <w:sz w:val="18"/>
                <w:szCs w:val="18"/>
                <w:highlight w:val="none"/>
                <w:lang w:eastAsia="zh-CN"/>
              </w:rPr>
              <w:t xml:space="preserve">，否则每例扣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5</w:t>
            </w:r>
            <w:r/>
          </w:p>
        </w:tc>
      </w:tr>
      <w:tr>
        <w:trPr>
          <w:trHeight w:val="564"/>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.垃圾收</w:t>
            </w:r>
            <w:r>
              <w:rPr>
                <w:rFonts w:hint="eastAsia" w:ascii="宋体" w:hAnsi="宋体" w:eastAsia="宋体" w:cs="宋体"/>
                <w:color w:val="auto"/>
                <w:sz w:val="18"/>
                <w:szCs w:val="18"/>
                <w:highlight w:val="none"/>
                <w:lang w:eastAsia="zh-CN"/>
              </w:rPr>
              <w:t xml:space="preserve">运</w:t>
            </w:r>
            <w:r>
              <w:rPr>
                <w:rFonts w:hint="eastAsia" w:ascii="宋体" w:hAnsi="宋体" w:cs="宋体"/>
                <w:color w:val="auto"/>
                <w:sz w:val="18"/>
                <w:szCs w:val="18"/>
                <w:highlight w:val="none"/>
                <w:lang w:eastAsia="zh-CN"/>
              </w:rPr>
              <w:t xml:space="preserve">车厢</w:t>
            </w:r>
            <w:r>
              <w:rPr>
                <w:rFonts w:hint="eastAsia" w:ascii="宋体" w:hAnsi="宋体" w:eastAsia="宋体" w:cs="宋体"/>
                <w:color w:val="auto"/>
                <w:sz w:val="18"/>
                <w:szCs w:val="18"/>
                <w:highlight w:val="none"/>
              </w:rPr>
              <w:t xml:space="preserve">体内的垃圾</w:t>
            </w:r>
            <w:r>
              <w:rPr>
                <w:rFonts w:hint="eastAsia" w:ascii="宋体" w:hAnsi="宋体" w:cs="宋体"/>
                <w:color w:val="auto"/>
                <w:sz w:val="18"/>
                <w:szCs w:val="18"/>
                <w:highlight w:val="none"/>
                <w:lang w:eastAsia="zh-CN"/>
              </w:rPr>
              <w:t xml:space="preserve">未</w:t>
            </w:r>
            <w:r>
              <w:rPr>
                <w:rFonts w:hint="eastAsia" w:ascii="宋体" w:hAnsi="宋体" w:eastAsia="宋体" w:cs="宋体"/>
                <w:color w:val="auto"/>
                <w:sz w:val="18"/>
                <w:szCs w:val="18"/>
                <w:highlight w:val="none"/>
              </w:rPr>
              <w:t xml:space="preserve">及时转</w:t>
            </w:r>
            <w:r>
              <w:rPr>
                <w:rFonts w:hint="eastAsia" w:ascii="宋体" w:hAnsi="宋体" w:cs="宋体"/>
                <w:color w:val="auto"/>
                <w:sz w:val="18"/>
                <w:szCs w:val="18"/>
                <w:highlight w:val="none"/>
                <w:lang w:eastAsia="zh-CN"/>
              </w:rPr>
              <w:t xml:space="preserve">（驳）</w:t>
            </w:r>
            <w:r>
              <w:rPr>
                <w:rFonts w:hint="eastAsia" w:ascii="宋体" w:hAnsi="宋体" w:eastAsia="宋体" w:cs="宋体"/>
                <w:color w:val="auto"/>
                <w:sz w:val="18"/>
                <w:szCs w:val="18"/>
                <w:highlight w:val="none"/>
              </w:rPr>
              <w:t xml:space="preserve">运，</w:t>
            </w:r>
            <w:r>
              <w:rPr>
                <w:rFonts w:hint="eastAsia" w:ascii="宋体" w:hAnsi="宋体" w:eastAsia="宋体" w:cs="宋体"/>
                <w:color w:val="auto"/>
                <w:sz w:val="18"/>
                <w:szCs w:val="18"/>
                <w:highlight w:val="none"/>
                <w:lang w:eastAsia="zh-CN"/>
              </w:rPr>
              <w:t xml:space="preserve">垃圾桶</w:t>
            </w:r>
            <w:r>
              <w:rPr>
                <w:rFonts w:hint="eastAsia" w:ascii="宋体" w:hAnsi="宋体" w:eastAsia="宋体" w:cs="宋体"/>
                <w:color w:val="auto"/>
                <w:sz w:val="18"/>
                <w:szCs w:val="18"/>
                <w:highlight w:val="none"/>
              </w:rPr>
              <w:t xml:space="preserve">满溢和散落，</w:t>
            </w:r>
            <w:r>
              <w:rPr>
                <w:rFonts w:hint="eastAsia" w:ascii="宋体" w:hAnsi="宋体" w:cs="宋体"/>
                <w:color w:val="auto"/>
                <w:sz w:val="18"/>
                <w:szCs w:val="18"/>
                <w:highlight w:val="none"/>
                <w:lang w:eastAsia="zh-CN"/>
              </w:rPr>
              <w:t xml:space="preserve">发现一例扣</w:t>
            </w:r>
            <w:r>
              <w:rPr>
                <w:rFonts w:hint="eastAsia" w:ascii="宋体" w:hAnsi="宋体" w:cs="宋体"/>
                <w:color w:val="auto"/>
                <w:sz w:val="18"/>
                <w:szCs w:val="18"/>
                <w:highlight w:val="none"/>
                <w:lang w:val="en-US" w:eastAsia="zh-CN"/>
              </w:rPr>
              <w:t xml:space="preserve">0.5分；片区标段垃圾未达到</w:t>
            </w:r>
            <w:r>
              <w:rPr>
                <w:rFonts w:hint="eastAsia" w:ascii="宋体" w:hAnsi="宋体" w:eastAsia="宋体" w:cs="宋体"/>
                <w:color w:val="auto"/>
                <w:sz w:val="18"/>
                <w:szCs w:val="18"/>
                <w:highlight w:val="none"/>
              </w:rPr>
              <w:t xml:space="preserve">日产日清，</w:t>
            </w:r>
            <w:r>
              <w:rPr>
                <w:rFonts w:hint="eastAsia" w:ascii="宋体" w:hAnsi="宋体" w:cs="宋体"/>
                <w:color w:val="auto"/>
                <w:sz w:val="18"/>
                <w:szCs w:val="18"/>
                <w:highlight w:val="none"/>
                <w:lang w:eastAsia="zh-CN"/>
              </w:rPr>
              <w:t xml:space="preserve">未</w:t>
            </w:r>
            <w:r>
              <w:rPr>
                <w:rFonts w:hint="eastAsia" w:ascii="宋体" w:hAnsi="宋体" w:eastAsia="宋体" w:cs="宋体"/>
                <w:color w:val="auto"/>
                <w:sz w:val="18"/>
                <w:szCs w:val="18"/>
                <w:highlight w:val="none"/>
              </w:rPr>
              <w:t xml:space="preserve">定时清洗</w:t>
            </w:r>
            <w:r>
              <w:rPr>
                <w:rFonts w:hint="eastAsia" w:ascii="宋体" w:hAnsi="宋体" w:eastAsia="宋体" w:cs="宋体"/>
                <w:color w:val="auto"/>
                <w:sz w:val="18"/>
                <w:szCs w:val="18"/>
                <w:highlight w:val="none"/>
                <w:lang w:eastAsia="zh-CN"/>
              </w:rPr>
              <w:t xml:space="preserve">车体</w:t>
            </w:r>
            <w:r>
              <w:rPr>
                <w:rFonts w:hint="eastAsia" w:ascii="宋体" w:hAnsi="宋体" w:eastAsia="宋体" w:cs="宋体"/>
                <w:color w:val="auto"/>
                <w:sz w:val="18"/>
                <w:szCs w:val="18"/>
                <w:highlight w:val="none"/>
              </w:rPr>
              <w:t xml:space="preserve">箱体</w:t>
            </w:r>
            <w:r>
              <w:rPr>
                <w:rFonts w:hint="eastAsia" w:ascii="宋体" w:hAnsi="宋体" w:eastAsia="宋体" w:cs="宋体"/>
                <w:color w:val="auto"/>
                <w:sz w:val="18"/>
                <w:szCs w:val="18"/>
                <w:highlight w:val="none"/>
                <w:lang w:eastAsia="zh-CN"/>
              </w:rPr>
              <w:t xml:space="preserve">，车体、箱体脏污每例扣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w:t>
            </w:r>
            <w:r/>
          </w:p>
        </w:tc>
      </w:tr>
      <w:tr>
        <w:trPr>
          <w:trHeight w:val="500"/>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.考核小组随机对群众进行调查，群众对环境满意度要达到90%以上</w:t>
            </w:r>
            <w:r>
              <w:rPr>
                <w:rFonts w:hint="eastAsia" w:ascii="宋体" w:hAnsi="宋体" w:eastAsia="宋体" w:cs="宋体"/>
                <w:color w:val="auto"/>
                <w:sz w:val="18"/>
                <w:szCs w:val="18"/>
                <w:highlight w:val="none"/>
                <w:lang w:eastAsia="zh-CN"/>
              </w:rPr>
              <w:t xml:space="preserve">，低于</w:t>
            </w:r>
            <w:r>
              <w:rPr>
                <w:rFonts w:hint="eastAsia" w:ascii="宋体" w:hAnsi="宋体" w:eastAsia="宋体" w:cs="宋体"/>
                <w:color w:val="auto"/>
                <w:sz w:val="18"/>
                <w:szCs w:val="18"/>
                <w:highlight w:val="none"/>
                <w:lang w:val="en-US" w:eastAsia="zh-CN"/>
              </w:rPr>
              <w:t xml:space="preserve">90%高于85%以上每降一个百分点扣1分</w:t>
            </w:r>
            <w:r>
              <w:rPr>
                <w:rFonts w:hint="eastAsia" w:ascii="宋体" w:hAnsi="宋体" w:cs="宋体"/>
                <w:color w:val="auto"/>
                <w:sz w:val="18"/>
                <w:szCs w:val="18"/>
                <w:highlight w:val="none"/>
                <w:lang w:val="en-US" w:eastAsia="zh-CN"/>
              </w:rPr>
              <w:t xml:space="preserve">；低于85%高于70%</w:t>
            </w:r>
            <w:r>
              <w:rPr>
                <w:rFonts w:hint="eastAsia" w:ascii="宋体" w:hAnsi="宋体" w:eastAsia="宋体" w:cs="宋体"/>
                <w:color w:val="auto"/>
                <w:sz w:val="18"/>
                <w:szCs w:val="18"/>
                <w:highlight w:val="none"/>
                <w:lang w:val="en-US" w:eastAsia="zh-CN"/>
              </w:rPr>
              <w:t xml:space="preserve">以上每降一个百分点扣</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CN"/>
              </w:rPr>
              <w:t xml:space="preserve">分</w:t>
            </w:r>
            <w:r>
              <w:rPr>
                <w:rFonts w:hint="eastAsia" w:ascii="宋体" w:hAnsi="宋体" w:cs="宋体"/>
                <w:color w:val="auto"/>
                <w:sz w:val="18"/>
                <w:szCs w:val="18"/>
                <w:highlight w:val="none"/>
                <w:lang w:val="en-US" w:eastAsia="zh-CN"/>
              </w:rPr>
              <w:t xml:space="preserve">；低于70%高于60%</w:t>
            </w:r>
            <w:r>
              <w:rPr>
                <w:rFonts w:hint="eastAsia" w:ascii="宋体" w:hAnsi="宋体" w:eastAsia="宋体" w:cs="宋体"/>
                <w:color w:val="auto"/>
                <w:sz w:val="18"/>
                <w:szCs w:val="18"/>
                <w:highlight w:val="none"/>
                <w:lang w:val="en-US" w:eastAsia="zh-CN"/>
              </w:rPr>
              <w:t xml:space="preserve">以上每降一个百分点扣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val="en-US" w:eastAsia="zh-CN"/>
              </w:rPr>
              <w:t xml:space="preserve">分</w:t>
            </w:r>
            <w:r>
              <w:rPr>
                <w:rFonts w:hint="eastAsia" w:ascii="宋体" w:hAnsi="宋体" w:cs="宋体"/>
                <w:color w:val="auto"/>
                <w:sz w:val="18"/>
                <w:szCs w:val="18"/>
                <w:highlight w:val="none"/>
                <w:lang w:val="en-US" w:eastAsia="zh-CN"/>
              </w:rPr>
              <w:t xml:space="preserve">；低于60%此项不得分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p>
        </w:tc>
      </w:tr>
      <w:tr>
        <w:trPr>
          <w:trHeight w:val="460"/>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8.按照“五净三通”（周边净、内外墙及时年屋顶净、地面净、厕位净、设施设备完好干净，通水、通电通风）标准做好公厕管理、保洁，保证公厕正常使用，检查发现不达标的每座扣1分</w:t>
            </w:r>
            <w:r>
              <w:rPr>
                <w:rFonts w:hint="eastAsia" w:ascii="宋体" w:hAnsi="宋体" w:eastAsia="宋体" w:cs="宋体"/>
                <w:color w:val="auto"/>
                <w:sz w:val="18"/>
                <w:szCs w:val="18"/>
                <w:highlight w:val="none"/>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p>
        </w:tc>
      </w:tr>
      <w:tr>
        <w:trPr>
          <w:trHeight w:val="435"/>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left"/>
              <w:keepLines w:val="0"/>
              <w:keepNext w:val="0"/>
              <w:pageBreakBefore w:val="0"/>
              <w:spacing w:after="0" w:line="240" w:lineRule="auto"/>
              <w:widowControl/>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有管养保洁人员巡视，绿化带及周边目光所及之处纳入常态化保洁范畴，无漂浮物、无果皮、无烟蒂、无便迹、无痰迹、无杂物、无杂草、无道路冲刷尘土积存、无各类垃圾存留，发现问题每处每例扣0.5分；绿化带树木绿植按照生长特性及时进行修剪、涂白及其他必要的养护，修剪养护不符合标准的，每处扣1分；倒伏未及时扶正，死株未及时同品种同规格补植的，每处扣1分；管养不到位</w:t>
            </w:r>
            <w:r>
              <w:rPr>
                <w:rFonts w:hint="eastAsia" w:ascii="宋体" w:hAnsi="宋体" w:cs="宋体"/>
                <w:color w:val="auto"/>
                <w:sz w:val="18"/>
                <w:szCs w:val="18"/>
                <w:highlight w:val="none"/>
                <w:lang w:val="en-US" w:eastAsia="zh-CN"/>
              </w:rPr>
              <w:t xml:space="preserve">造成绿化植株死亡的，每处</w:t>
            </w:r>
            <w:r>
              <w:rPr>
                <w:rFonts w:hint="eastAsia" w:ascii="宋体" w:hAnsi="宋体" w:eastAsia="宋体" w:cs="宋体"/>
                <w:color w:val="auto"/>
                <w:sz w:val="18"/>
                <w:szCs w:val="18"/>
                <w:highlight w:val="none"/>
              </w:rPr>
              <w:t xml:space="preserve">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rPr>
                <w:rFonts w:hint="eastAsia" w:ascii="宋体" w:hAnsi="宋体" w:cs="宋体"/>
                <w:color w:val="auto"/>
                <w:sz w:val="18"/>
                <w:szCs w:val="18"/>
                <w:highlight w:val="none"/>
                <w:lang w:eastAsia="zh-CN"/>
              </w:rPr>
              <w:t xml:space="preserve">；病虫害未及时防治，造成绿植发生病虫害的，发现</w:t>
            </w:r>
            <w:r>
              <w:rPr>
                <w:rFonts w:hint="eastAsia" w:ascii="宋体" w:hAnsi="宋体" w:cs="宋体"/>
                <w:color w:val="auto"/>
                <w:sz w:val="18"/>
                <w:szCs w:val="18"/>
                <w:highlight w:val="none"/>
                <w:lang w:val="en-US" w:eastAsia="zh-CN"/>
              </w:rPr>
              <w:t xml:space="preserve">1</w:t>
            </w:r>
            <w:r>
              <w:rPr>
                <w:rFonts w:hint="eastAsia" w:ascii="宋体" w:hAnsi="宋体" w:cs="宋体"/>
                <w:color w:val="auto"/>
                <w:sz w:val="18"/>
                <w:szCs w:val="18"/>
                <w:highlight w:val="none"/>
                <w:lang w:eastAsia="zh-CN"/>
              </w:rPr>
              <w:t xml:space="preserve">处（</w:t>
            </w:r>
            <w:r>
              <w:rPr>
                <w:rFonts w:hint="eastAsia" w:ascii="宋体" w:hAnsi="宋体" w:cs="宋体"/>
                <w:color w:val="auto"/>
                <w:sz w:val="18"/>
                <w:szCs w:val="18"/>
                <w:highlight w:val="none"/>
                <w:lang w:val="en-US" w:eastAsia="zh-CN"/>
              </w:rPr>
              <w:t xml:space="preserve">5平方米以内</w:t>
            </w:r>
            <w:r>
              <w:rPr>
                <w:rFonts w:hint="eastAsia" w:ascii="宋体" w:hAnsi="宋体" w:cs="宋体"/>
                <w:color w:val="auto"/>
                <w:sz w:val="18"/>
                <w:szCs w:val="18"/>
                <w:highlight w:val="none"/>
                <w:lang w:eastAsia="zh-CN"/>
              </w:rPr>
              <w:t xml:space="preserve">）扣</w:t>
            </w:r>
            <w:r>
              <w:rPr>
                <w:rFonts w:hint="eastAsia" w:ascii="宋体" w:hAnsi="宋体" w:cs="宋体"/>
                <w:color w:val="auto"/>
                <w:sz w:val="18"/>
                <w:szCs w:val="18"/>
                <w:highlight w:val="none"/>
                <w:lang w:val="en-US" w:eastAsia="zh-CN"/>
              </w:rPr>
              <w:t xml:space="preserve">1分，5平方米以上的，每处扣2分；绿化修剪后枝叶、碎屑未及时清理或清理不干净的，发现一次扣1分；绿化管养要在春秋季节各施一次肥，缺一次扣1分；</w:t>
            </w:r>
            <w:r>
              <w:rPr>
                <w:rFonts w:hint="eastAsia" w:ascii="宋体" w:hAnsi="宋体" w:cs="宋体"/>
                <w:color w:val="auto"/>
                <w:sz w:val="18"/>
                <w:szCs w:val="18"/>
                <w:highlight w:val="none"/>
                <w:lang w:val="en-US" w:eastAsia="zh-CN"/>
              </w:rPr>
              <w:t xml:space="preserve">配齐绿化作业必需的收运车、剪、电（手）锯、油锯、草坪机、打草机、粉碎机等绿化管养基础设施设备，缺一项扣1分。</w:t>
            </w:r>
            <w:r>
              <w:rPr>
                <w:rFonts w:hint="eastAsia" w:ascii="宋体" w:hAnsi="宋体" w:eastAsia="宋体" w:cs="宋体"/>
                <w:b/>
                <w:bCs/>
                <w:color w:val="auto"/>
                <w:sz w:val="18"/>
                <w:szCs w:val="18"/>
                <w:highlight w:val="none"/>
                <w:lang w:val="en-US" w:eastAsia="zh-CN"/>
              </w:rPr>
              <w:t xml:space="preserve">本项扣分</w:t>
            </w:r>
            <w:r>
              <w:rPr>
                <w:rFonts w:hint="eastAsia" w:ascii="宋体" w:hAnsi="宋体" w:cs="宋体"/>
                <w:b/>
                <w:bCs/>
                <w:color w:val="auto"/>
                <w:sz w:val="18"/>
                <w:szCs w:val="18"/>
                <w:highlight w:val="none"/>
                <w:lang w:val="en-US" w:eastAsia="zh-CN"/>
              </w:rPr>
              <w:t xml:space="preserve">无上限</w:t>
            </w:r>
            <w:r>
              <w:rPr>
                <w:rFonts w:hint="eastAsia" w:ascii="宋体" w:hAnsi="宋体" w:eastAsia="宋体" w:cs="宋体"/>
                <w:color w:val="auto"/>
                <w:sz w:val="18"/>
                <w:szCs w:val="18"/>
                <w:highlight w:val="none"/>
                <w:lang w:eastAsia="zh-CN"/>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8</w:t>
            </w:r>
            <w:r/>
          </w:p>
        </w:tc>
      </w:tr>
      <w:tr>
        <w:trPr>
          <w:trHeight w:val="283"/>
        </w:trPr>
        <w:tc>
          <w:tcPr>
            <w:gridSpan w:val="2"/>
            <w:tcW w:w="9660" w:type="dxa"/>
            <w:vAlign w:val="center"/>
            <w:textDirection w:val="lrTb"/>
            <w:noWrap w:val="false"/>
          </w:tcPr>
          <w:p>
            <w:pPr>
              <w:jc w:val="center"/>
              <w:keepLines w:val="0"/>
              <w:keepNext w:val="0"/>
              <w:pageBreakBefore w:val="0"/>
              <w:spacing w:after="0" w:line="240" w:lineRule="auto"/>
              <w:widowControl/>
              <w:rPr>
                <w:rFonts w:hint="eastAsia" w:ascii="宋体" w:hAnsi="宋体" w:cs="宋体"/>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四、安全生产</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cs="宋体"/>
                <w:color w:val="auto"/>
                <w:sz w:val="18"/>
                <w:szCs w:val="18"/>
                <w:highlight w:val="none"/>
                <w:lang w:val="en-US" w:eastAsia="zh-CN" w:bidi="ar-SA"/>
              </w:rPr>
            </w:pPr>
            <w:r>
              <w:rPr>
                <w:rFonts w:hint="eastAsia" w:ascii="宋体" w:hAnsi="宋体" w:cs="宋体"/>
                <w:b/>
                <w:bCs/>
                <w:color w:val="auto"/>
                <w:sz w:val="18"/>
                <w:szCs w:val="18"/>
                <w:highlight w:val="none"/>
                <w:lang w:val="en-US" w:eastAsia="zh-CN" w:bidi="ar-SA"/>
              </w:rPr>
              <w:t xml:space="preserve">5</w:t>
            </w:r>
            <w:r/>
          </w:p>
        </w:tc>
      </w:tr>
      <w:tr>
        <w:trPr>
          <w:trHeight w:val="685"/>
        </w:trPr>
        <w:tc>
          <w:tcPr>
            <w:tcW w:w="420" w:type="dxa"/>
            <w:vAlign w:val="center"/>
            <w:vMerge w:val="restart"/>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both"/>
              <w:keepLines w:val="0"/>
              <w:keepNext w:val="0"/>
              <w:pageBreakBefore w:val="0"/>
              <w:spacing w:after="0" w:line="240" w:lineRule="auto"/>
              <w:widowControl/>
              <w:rPr>
                <w:rFonts w:hint="default" w:ascii="宋体" w:hAnsi="宋体" w:eastAsia="宋体" w:cs="宋体"/>
                <w:b/>
                <w:bCs/>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1.建立安全培训制度并规范实施，规范着装具有安全标识的服装，保洁、绿化管养作业人员应严格遵照安全生产行为准则进行常规作业，作业过程中嬉戏打闹、不遵守交通规则和跨越护栏隔离栏的造成安全问题的，每例扣1分。</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2</w:t>
            </w:r>
            <w:r/>
          </w:p>
        </w:tc>
      </w:tr>
      <w:tr>
        <w:trPr>
          <w:trHeight w:val="470"/>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jc w:val="both"/>
              <w:keepLines w:val="0"/>
              <w:keepNext w:val="0"/>
              <w:pageBreakBefore w:val="0"/>
              <w:spacing w:after="0" w:line="240" w:lineRule="auto"/>
              <w:widowControl/>
              <w:rPr>
                <w:rFonts w:hint="default" w:ascii="宋体" w:hAnsi="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2.收运车辆、环卫设施、绿化管养设施设备管护不到位，不按操作规程操作运行的，造成安全隐患的，每例扣1分</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1</w:t>
            </w:r>
            <w:r/>
          </w:p>
        </w:tc>
      </w:tr>
      <w:tr>
        <w:trPr>
          <w:trHeight w:val="1065"/>
        </w:trPr>
        <w:tc>
          <w:tcPr>
            <w:tcW w:w="420" w:type="dxa"/>
            <w:vAlign w:val="center"/>
            <w:vMerge w:val="continue"/>
            <w:textDirection w:val="lrTb"/>
            <w:noWrap w:val="false"/>
          </w:tcPr>
          <w:p>
            <w:pPr>
              <w:jc w:val="left"/>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40" w:type="dxa"/>
            <w:vAlign w:val="center"/>
            <w:textDirection w:val="lrTb"/>
            <w:noWrap w:val="false"/>
          </w:tcPr>
          <w:p>
            <w:pP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.加强安全生产工作，杜绝各类安全事故发生</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规范记录台账，建立即时应急处置通报机制，</w:t>
            </w:r>
            <w:r>
              <w:rPr>
                <w:rFonts w:hint="eastAsia" w:ascii="宋体" w:hAnsi="宋体" w:eastAsia="宋体" w:cs="宋体"/>
                <w:color w:val="auto"/>
                <w:sz w:val="18"/>
                <w:szCs w:val="18"/>
                <w:highlight w:val="none"/>
                <w:lang w:eastAsia="zh-CN"/>
              </w:rPr>
              <w:t xml:space="preserve">发生一次扣</w:t>
            </w:r>
            <w:r>
              <w:rPr>
                <w:rFonts w:hint="eastAsia" w:ascii="宋体" w:hAnsi="宋体" w:eastAsia="宋体" w:cs="宋体"/>
                <w:color w:val="auto"/>
                <w:sz w:val="18"/>
                <w:szCs w:val="18"/>
                <w:highlight w:val="none"/>
                <w:lang w:val="en-US" w:eastAsia="zh-CN"/>
              </w:rPr>
              <w:t xml:space="preserve">2分，</w:t>
            </w:r>
            <w:r>
              <w:rPr>
                <w:rFonts w:hint="eastAsia" w:ascii="宋体" w:hAnsi="宋体" w:cs="宋体"/>
                <w:b w:val="0"/>
                <w:bCs w:val="0"/>
                <w:color w:val="auto"/>
                <w:sz w:val="18"/>
                <w:szCs w:val="18"/>
                <w:highlight w:val="none"/>
                <w:lang w:val="en-US" w:eastAsia="zh-CN"/>
              </w:rPr>
              <w:t xml:space="preserve">建立严格的安全生产管理制度，规范记录安全生产台账（包括日常安全培训、人员作业、设施设备管护、安全隐患排查处置、事件应急处置演练、安全事故应急处置通报等），发生安全生产事故后，立即组织现场救助处置，并及时通报各级主管部门，遏制事态进一步恶化，避免造成信访、集访、社会舆论等恶劣事件，否则视事态严重程度每项每次扣1-5分。</w:t>
            </w:r>
            <w:r>
              <w:rPr>
                <w:rFonts w:hint="eastAsia" w:ascii="宋体" w:hAnsi="宋体" w:eastAsia="宋体" w:cs="宋体"/>
                <w:b/>
                <w:bCs/>
                <w:color w:val="auto"/>
                <w:sz w:val="18"/>
                <w:szCs w:val="18"/>
                <w:highlight w:val="none"/>
                <w:lang w:val="en-US" w:eastAsia="zh-CN"/>
              </w:rPr>
              <w:t xml:space="preserve">本项扣分</w:t>
            </w:r>
            <w:r>
              <w:rPr>
                <w:rFonts w:hint="eastAsia" w:ascii="宋体" w:hAnsi="宋体" w:cs="宋体"/>
                <w:b/>
                <w:bCs/>
                <w:color w:val="auto"/>
                <w:sz w:val="18"/>
                <w:szCs w:val="18"/>
                <w:highlight w:val="none"/>
                <w:lang w:val="en-US" w:eastAsia="zh-CN"/>
              </w:rPr>
              <w:t xml:space="preserve">无上限</w:t>
            </w:r>
            <w:r>
              <w:rPr>
                <w:rFonts w:hint="eastAsia" w:ascii="宋体" w:hAnsi="宋体" w:eastAsia="宋体" w:cs="宋体"/>
                <w:color w:val="auto"/>
                <w:sz w:val="18"/>
                <w:szCs w:val="18"/>
                <w:highlight w:val="none"/>
                <w:lang w:eastAsia="zh-CN"/>
              </w:rPr>
              <w:t xml:space="preserve">。</w:t>
            </w:r>
            <w:r/>
          </w:p>
        </w:tc>
        <w:tc>
          <w:tcPr>
            <w:tcW w:w="54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color w:val="auto"/>
                <w:sz w:val="18"/>
                <w:szCs w:val="18"/>
                <w:highlight w:val="none"/>
                <w:vertAlign w:val="baseline"/>
                <w:lang w:val="en-US" w:eastAsia="zh-CN" w:bidi="ar-SA"/>
              </w:rPr>
            </w:pPr>
            <w:r>
              <w:rPr>
                <w:rFonts w:hint="eastAsia" w:ascii="宋体" w:hAnsi="宋体" w:eastAsia="宋体" w:cs="宋体"/>
                <w:color w:val="auto"/>
                <w:sz w:val="18"/>
                <w:szCs w:val="18"/>
                <w:highlight w:val="none"/>
              </w:rPr>
              <w:t xml:space="preserve">2</w:t>
            </w:r>
            <w:r/>
          </w:p>
        </w:tc>
      </w:tr>
    </w:tbl>
    <w:p>
      <w:pPr>
        <w:pStyle w:val="819"/>
        <w:spacing w:line="240" w:lineRule="auto"/>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pStyle w:val="823"/>
        <w:rPr>
          <w:rFonts w:hint="eastAsia"/>
        </w:rPr>
      </w:pPr>
      <w:r>
        <w:rPr>
          <w:rFonts w:hint="eastAsia"/>
        </w:rPr>
      </w:r>
      <w:r/>
    </w:p>
    <w:p>
      <w:pPr>
        <w:pStyle w:val="823"/>
        <w:rPr>
          <w:rFonts w:hint="eastAsia"/>
          <w:color w:val="auto"/>
          <w:highlight w:val="none"/>
        </w:rPr>
      </w:pPr>
      <w:r>
        <w:rPr>
          <w:rFonts w:hint="eastAsia"/>
          <w:color w:val="auto"/>
          <w:highlight w:val="none"/>
        </w:rPr>
      </w:r>
      <w:r/>
    </w:p>
    <w:tbl>
      <w:tblPr>
        <w:tblStyle w:val="783"/>
        <w:tblW w:w="10905" w:type="dxa"/>
        <w:tblInd w:w="-8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0"/>
        <w:gridCol w:w="660"/>
        <w:gridCol w:w="4215"/>
        <w:gridCol w:w="390"/>
        <w:gridCol w:w="4395"/>
        <w:gridCol w:w="405"/>
        <w:gridCol w:w="420"/>
      </w:tblGrid>
      <w:tr>
        <w:trPr>
          <w:trHeight w:val="370"/>
        </w:trPr>
        <w:tc>
          <w:tcPr>
            <w:gridSpan w:val="7"/>
            <w:shd w:val="clear" w:color="auto" w:fill="auto"/>
            <w:tcBorders>
              <w:top w:val="none" w:color="000000" w:sz="4" w:space="0"/>
              <w:left w:val="none" w:color="000000" w:sz="4" w:space="0"/>
              <w:bottom w:val="none" w:color="000000" w:sz="4" w:space="0"/>
              <w:right w:val="none" w:color="000000" w:sz="4" w:space="0"/>
            </w:tcBorders>
            <w:tcW w:w="10905"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贾汪工业园垃圾转运站市场化运营考核细则</w:t>
            </w:r>
            <w:r/>
          </w:p>
        </w:tc>
      </w:tr>
      <w:tr>
        <w:trPr>
          <w:trHeight w:val="322"/>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评价依据</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扣分规定</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得分</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人员、设备配置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规定（20分）</w:t>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按照规定的作业人数配置人员。</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未按定额配备的每少1人扣2分；未定员定岗，每例扣2分，本项扣分无上限。</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工作时不串岗、离岗、干私活，统一着装。</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工作人员串岗、离岗、干私活，未统一着装、佩戴上岗证每例扣1分。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按照合同要求配足耗材、设备配件，保证转运站正常运行。</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未按要求配备的每例扣1分，影响正常运行的每次扣3分。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运输管理（30分）</w:t>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1、车辆必须购买保险并及时进行年检。</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1、车辆未购买保险或未及时进行年检；毎例/辆扣3分。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2、车容应整洁，车体外部无污物、灰垢，标志应清晰。</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2、车容不整洁，车体外部存在污物、灰垢，标志不清晰；毎例扣1分。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3、运输垃圾应密闭，在运输过程中无垃圾扬、撒、拖挂和污水滴漏。</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3、运输垃圾未密闭，在运输过程中存在垃圾扬、撒、拖挂和污水滴漏现象；毎例扣1分。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4、垃圾装运量应以车辆的额定荷载和有效容积为限，不得超重、超高运输。</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4、垃圾装运量超过车辆的额定荷载和有效容积，存在超重、超高运输现象；毎例扣1分。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5、装卸垃圾应符合作业要求，不得乱倒、乱卸、乱抛垃圾。</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5、装卸垃圾不符合作业要求，存在乱倒、乱卸、乱抛垃圾现象；毎例扣1分。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4215"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6、运输作业结束，应将车辆清洗干净 。</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4395"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6、运输作业结束，未将车辆清洗干净；毎例扣0.5分。</w:t>
            </w:r>
            <w:r/>
          </w:p>
        </w:tc>
        <w:tc>
          <w:tcPr>
            <w:shd w:val="clear" w:color="auto" w:fill="auto"/>
            <w:tcBorders>
              <w:top w:val="single" w:color="000000" w:sz="4" w:space="0"/>
              <w:left w:val="single" w:color="000000" w:sz="4" w:space="0"/>
              <w:bottom w:val="non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restart"/>
            <w:textDirection w:val="lrTb"/>
            <w:noWrap w:val="false"/>
          </w:tcPr>
          <w:p>
            <w:pPr>
              <w:jc w:val="center"/>
              <w:keepLines w:val="0"/>
              <w:keepNext w:val="0"/>
              <w:spacing w:after="18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垃圾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转运站管理（40分）</w:t>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1、转运站应有防尘、防污染扩散及污水处置等设施。</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1、转运站未设置防尘、防污染扩散及污水处置等设施或设施不能正常运转的；毎例扣2分。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2、转运站内外场地应整洁，无撒落垃圾和堆积杂物，无积留污水。</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2、转运站内外场地不整洁，存在撒落垃圾和堆积杂物，积留污水现象；每发现一例扣2分。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3、室内通风应良好，无恶臭，墙壁、窗户应无积尘、蛛网。</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3、室内通风不良好，有恶臭，墙壁、窗户有积尘、蛛网；毎例扣0.5分。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4、进入站内的垃圾应当日转运，无满溢和散落，做到日产日清，并定时清洗箱体，每日转运站过夜积存垃圾不得超过一车。</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4、进入站内的垃圾未当日转运，毎例扣1分。每日转运站过夜积存垃圾超过一车的；毎例扣0.5分。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5、站内垃圾装运容器应整洁，无积垢，无吊挂垃圾。</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5、站内垃圾装运容器不整洁，存在积垢，吊挂垃圾；毎例扣0.5分。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6、蚊蝇孳生季节，应每天喷药灭蚊蝇。在可视范围内，站内苍蝇应少于 6只 / 次。</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6、蚊蝇孳生季节，未做到每天喷药灭蚊蝇；毎例扣0.5分。在可视范围内，站内苍蝇多于 6只 / 次；毎例扣0.2分。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7、装卸垃圾应有降尘措施，地面应无散落垃圾和污水。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7、装卸垃圾未使用降尘措施，地面存在散落垃圾和污水；毎例扣0.5分。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8、场地应有专人管理，工具、物品置放应有序整洁。</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8、场地没有专人管理，工具、物品置放不整齐；毎例扣1分。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9、有毒有害垃圾、工业垃圾和建筑垃圾，必须与生活垃圾分开存放，分别收集。</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9、有毒有害垃圾、工业垃圾和建筑垃圾，没有做到生活垃圾分开存放，分别收集。毎例扣3分。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top"/>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10、设施</w:t>
            </w:r>
            <w:r>
              <w:rPr>
                <w:rFonts w:hint="eastAsia" w:ascii="宋体" w:hAnsi="宋体" w:eastAsia="宋体" w:cs="宋体"/>
                <w:i w:val="0"/>
                <w:iCs w:val="0"/>
                <w:color w:val="auto"/>
                <w:sz w:val="21"/>
                <w:szCs w:val="21"/>
                <w:highlight w:val="none"/>
                <w:u w:val="none"/>
                <w:lang w:val="en-US" w:eastAsia="zh-CN" w:bidi="ar"/>
              </w:rPr>
              <w:t xml:space="preserve">、设备保持清洁</w:t>
            </w:r>
            <w:r>
              <w:rPr>
                <w:rFonts w:hint="default" w:ascii="Calibri" w:hAnsi="Calibri" w:eastAsia="宋体" w:cs="Calibri"/>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定期维护保养，及时车辆设备故障，保证压缩转运正常。</w:t>
            </w:r>
            <w:r/>
          </w:p>
        </w:tc>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10.现场检查,设备不清洁每一项扣0.5分；设备维护保洁不及时的每例扣3分；因维护不到位造成设备故障影响正常运营的每例扣5分。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1"/>
        </w:trPr>
        <w:tc>
          <w:tcPr>
            <w:shd w:val="clear" w:color="auto" w:fill="auto"/>
            <w:tcBorders>
              <w:top w:val="none" w:color="000000" w:sz="4" w:space="0"/>
              <w:left w:val="single" w:color="000000" w:sz="4" w:space="0"/>
              <w:bottom w:val="single" w:color="000000" w:sz="4" w:space="0"/>
              <w:right w:val="single" w:color="000000" w:sz="4" w:space="0"/>
            </w:tcBorders>
            <w:tcW w:w="42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安全管理（10分）</w:t>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1.建立安全培训制度并规范实施，规范记录台账，编制安全生产应急预案，加强安全生产工作，杜绝各类安全事故发生，建立即时应急处置机制。</w:t>
            </w:r>
            <w:r/>
          </w:p>
        </w:tc>
        <w:tc>
          <w:tcPr>
            <w:shd w:val="clear" w:color="auto" w:fill="auto"/>
            <w:tcBorders>
              <w:top w:val="none" w:color="000000" w:sz="4" w:space="0"/>
              <w:left w:val="single" w:color="000000" w:sz="4" w:space="0"/>
              <w:bottom w:val="single" w:color="000000" w:sz="4" w:space="0"/>
              <w:right w:val="single" w:color="000000" w:sz="4" w:space="0"/>
            </w:tcBorders>
            <w:tcW w:w="39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1.安全培训责任落实不到位扣2分；无安全生产应急处置预案扣5分；发生安全生产事故，造成影响的扣10分。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28"/>
        </w:trPr>
        <w:tc>
          <w:tcPr>
            <w:shd w:val="clear" w:color="auto" w:fill="auto"/>
            <w:tcBorders>
              <w:top w:val="non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2.加强驾驶员安全教育培训，遵守交通法规，文明安全驾驶。</w:t>
            </w:r>
            <w:r/>
          </w:p>
        </w:tc>
        <w:tc>
          <w:tcPr>
            <w:shd w:val="clear" w:color="auto" w:fill="auto"/>
            <w:tcBorders>
              <w:top w:val="non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2.驾驶员安全教育不到位，作业车辆不遵守《道路交通安全法》导致交通事故的每次扣5分；承担主要责任并造成恶劣影响的每次扣10分。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44"/>
        </w:trPr>
        <w:tc>
          <w:tcPr>
            <w:shd w:val="clear" w:color="auto" w:fill="auto"/>
            <w:tcBorders>
              <w:top w:val="none" w:color="000000" w:sz="4" w:space="0"/>
              <w:left w:val="single" w:color="000000" w:sz="4" w:space="0"/>
              <w:bottom w:val="single" w:color="000000" w:sz="4" w:space="0"/>
              <w:right w:val="single" w:color="000000" w:sz="4" w:space="0"/>
            </w:tcBorders>
            <w:tcW w:w="42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1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3.办公、生产、电气设备、易燃易爆的场所，应按消防部门的有关规定设置消防器材（灭火器和沙箱等）并应按相关规定的要求定期检查、更新，保持完好有效；严禁一切明火，禁止堆放和使用可燃物。</w:t>
            </w:r>
            <w:r/>
          </w:p>
        </w:tc>
        <w:tc>
          <w:tcPr>
            <w:shd w:val="clear" w:color="auto" w:fill="auto"/>
            <w:tcBorders>
              <w:top w:val="none" w:color="000000" w:sz="4" w:space="0"/>
              <w:left w:val="single" w:color="000000" w:sz="4" w:space="0"/>
              <w:bottom w:val="single" w:color="000000" w:sz="4" w:space="0"/>
              <w:right w:val="single" w:color="000000" w:sz="4" w:space="0"/>
            </w:tcBorders>
            <w:tcW w:w="390" w:type="dxa"/>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3.现场进行检查，无消防器材，此项不得分，消防器材、可燃物堆放和使用不合格，每发现一处扣2</w:t>
            </w:r>
            <w:r>
              <w:rPr>
                <w:rFonts w:hint="eastAsia" w:ascii="宋体" w:hAnsi="宋体" w:eastAsia="宋体" w:cs="宋体"/>
                <w:i w:val="0"/>
                <w:iCs w:val="0"/>
                <w:color w:val="auto"/>
                <w:sz w:val="21"/>
                <w:szCs w:val="21"/>
                <w:highlight w:val="none"/>
                <w:u w:val="none"/>
                <w:lang w:val="en-US" w:eastAsia="zh-CN" w:bidi="ar"/>
              </w:rPr>
              <w:t xml:space="preserve">分，未按规定定期检查，每一次扣5分。</w:t>
            </w:r>
            <w:r/>
          </w:p>
        </w:tc>
        <w:tc>
          <w:tcPr>
            <w:shd w:val="clear" w:color="auto" w:fill="auto"/>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799"/>
        <w:jc w:val="both"/>
        <w:tabs>
          <w:tab w:val="center" w:pos="4153" w:leader="none"/>
          <w:tab w:val="clear" w:pos="7143" w:leader="none"/>
          <w:tab w:val="right" w:pos="8306" w:leader="none"/>
          <w:tab w:val="clear" w:pos="14287" w:leader="none"/>
        </w:tabs>
        <w:rPr>
          <w:rFonts w:hint="eastAsia"/>
          <w:b/>
          <w:bCs/>
          <w:color w:val="auto"/>
          <w:sz w:val="24"/>
          <w:szCs w:val="24"/>
          <w:highlight w:val="none"/>
          <w:lang w:val="en-US" w:eastAsia="zh-Hans"/>
        </w:rPr>
      </w:pPr>
      <w:r>
        <w:rPr>
          <w:rFonts w:hint="eastAsia"/>
          <w:b/>
          <w:bCs/>
          <w:color w:val="auto"/>
          <w:sz w:val="24"/>
          <w:szCs w:val="24"/>
          <w:highlight w:val="none"/>
          <w:lang w:val="en-US" w:eastAsia="zh-Hans"/>
        </w:rPr>
      </w:r>
      <w:r/>
    </w:p>
    <w:p>
      <w:pPr>
        <w:pStyle w:val="799"/>
        <w:jc w:val="center"/>
        <w:tabs>
          <w:tab w:val="center" w:pos="4153" w:leader="none"/>
          <w:tab w:val="clear" w:pos="7143" w:leader="none"/>
          <w:tab w:val="right" w:pos="8306" w:leader="none"/>
          <w:tab w:val="clear" w:pos="14287" w:leader="none"/>
        </w:tabs>
        <w:rPr>
          <w:rFonts w:hint="eastAsia"/>
          <w:b/>
          <w:bCs/>
          <w:color w:val="auto"/>
          <w:sz w:val="24"/>
          <w:szCs w:val="24"/>
          <w:highlight w:val="none"/>
          <w:lang w:val="en-US" w:eastAsia="zh-Hans"/>
        </w:rPr>
      </w:pPr>
      <w:r>
        <w:rPr>
          <w:rFonts w:hint="eastAsia"/>
          <w:b/>
          <w:bCs/>
          <w:color w:val="auto"/>
          <w:sz w:val="24"/>
          <w:szCs w:val="24"/>
          <w:highlight w:val="none"/>
          <w:lang w:val="en-US" w:eastAsia="zh-Hans"/>
        </w:rPr>
      </w:r>
      <w:r/>
    </w:p>
    <w:p>
      <w:pPr>
        <w:pStyle w:val="799"/>
        <w:jc w:val="center"/>
        <w:tabs>
          <w:tab w:val="center" w:pos="4153" w:leader="none"/>
          <w:tab w:val="clear" w:pos="7143" w:leader="none"/>
          <w:tab w:val="right" w:pos="8306" w:leader="none"/>
          <w:tab w:val="clear" w:pos="14287" w:leader="none"/>
        </w:tabs>
        <w:rPr>
          <w:rFonts w:hint="eastAsia"/>
          <w:b/>
          <w:bCs/>
          <w:color w:val="auto"/>
          <w:sz w:val="24"/>
          <w:szCs w:val="24"/>
          <w:highlight w:val="none"/>
          <w:lang w:val="en-US" w:eastAsia="zh-Hans"/>
        </w:rPr>
      </w:pPr>
      <w:r>
        <w:rPr>
          <w:rFonts w:hint="eastAsia"/>
          <w:b/>
          <w:bCs/>
          <w:color w:val="auto"/>
          <w:sz w:val="24"/>
          <w:szCs w:val="24"/>
          <w:highlight w:val="none"/>
          <w:lang w:val="en-US" w:eastAsia="zh-Hans"/>
        </w:rPr>
        <w:t xml:space="preserve">贾汪工业园垃圾</w:t>
      </w:r>
      <w:r>
        <w:rPr>
          <w:rFonts w:hint="eastAsia"/>
          <w:b/>
          <w:bCs/>
          <w:color w:val="auto"/>
          <w:sz w:val="24"/>
          <w:szCs w:val="24"/>
          <w:highlight w:val="none"/>
          <w:lang w:val="en-US" w:eastAsia="zh-CN"/>
        </w:rPr>
        <w:t xml:space="preserve">转运站</w:t>
      </w:r>
      <w:r>
        <w:rPr>
          <w:rFonts w:hint="eastAsia"/>
          <w:b/>
          <w:bCs/>
          <w:color w:val="auto"/>
          <w:sz w:val="24"/>
          <w:szCs w:val="24"/>
          <w:highlight w:val="none"/>
          <w:lang w:val="en-US" w:eastAsia="zh-Hans"/>
        </w:rPr>
        <w:t xml:space="preserve">渗滤液</w:t>
      </w:r>
      <w:r>
        <w:rPr>
          <w:rFonts w:hint="eastAsia"/>
          <w:b/>
          <w:bCs/>
          <w:color w:val="auto"/>
          <w:sz w:val="24"/>
          <w:szCs w:val="24"/>
          <w:highlight w:val="none"/>
          <w:lang w:val="en-US" w:eastAsia="zh-CN"/>
        </w:rPr>
        <w:t xml:space="preserve">系统</w:t>
      </w:r>
      <w:r>
        <w:rPr>
          <w:rFonts w:hint="eastAsia"/>
          <w:b/>
          <w:bCs/>
          <w:color w:val="auto"/>
          <w:sz w:val="24"/>
          <w:szCs w:val="24"/>
          <w:highlight w:val="none"/>
          <w:lang w:val="en-US" w:eastAsia="zh-Hans"/>
        </w:rPr>
        <w:t xml:space="preserve">运</w:t>
      </w:r>
      <w:r>
        <w:rPr>
          <w:rFonts w:hint="eastAsia"/>
          <w:b/>
          <w:bCs/>
          <w:color w:val="auto"/>
          <w:sz w:val="24"/>
          <w:szCs w:val="24"/>
          <w:highlight w:val="none"/>
          <w:lang w:val="en-US" w:eastAsia="zh-CN"/>
        </w:rPr>
        <w:t xml:space="preserve">行维护</w:t>
      </w:r>
      <w:r>
        <w:rPr>
          <w:rFonts w:hint="eastAsia"/>
          <w:b/>
          <w:bCs/>
          <w:color w:val="auto"/>
          <w:sz w:val="24"/>
          <w:szCs w:val="24"/>
          <w:highlight w:val="none"/>
          <w:lang w:val="en-US" w:eastAsia="zh-Hans"/>
        </w:rPr>
        <w:t xml:space="preserve">考核细则</w:t>
      </w:r>
      <w:r/>
    </w:p>
    <w:p>
      <w:pPr>
        <w:pStyle w:val="799"/>
        <w:jc w:val="center"/>
        <w:tabs>
          <w:tab w:val="center" w:pos="4153" w:leader="none"/>
          <w:tab w:val="clear" w:pos="7143" w:leader="none"/>
          <w:tab w:val="right" w:pos="8306" w:leader="none"/>
          <w:tab w:val="clear" w:pos="14287" w:leader="none"/>
        </w:tabs>
        <w:rPr>
          <w:rFonts w:hint="eastAsia"/>
          <w:b/>
          <w:bCs/>
          <w:color w:val="auto"/>
          <w:sz w:val="28"/>
          <w:szCs w:val="28"/>
          <w:highlight w:val="none"/>
          <w:lang w:val="en-US" w:eastAsia="zh-CN"/>
        </w:rPr>
      </w:pPr>
      <w:r>
        <w:rPr>
          <w:rFonts w:hint="eastAsia"/>
          <w:b/>
          <w:bCs/>
          <w:color w:val="auto"/>
          <w:sz w:val="28"/>
          <w:szCs w:val="28"/>
          <w:highlight w:val="none"/>
          <w:lang w:val="en-US" w:eastAsia="zh-CN"/>
        </w:rPr>
      </w:r>
      <w:r/>
    </w:p>
    <w:tbl>
      <w:tblPr>
        <w:tblStyle w:val="814"/>
        <w:tblW w:w="10080" w:type="dxa"/>
        <w:tblInd w:w="-5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955"/>
        <w:gridCol w:w="3620"/>
        <w:gridCol w:w="465"/>
        <w:gridCol w:w="2460"/>
        <w:gridCol w:w="765"/>
        <w:gridCol w:w="765"/>
      </w:tblGrid>
      <w:tr>
        <w:trPr>
          <w:trHeight w:val="594"/>
        </w:trPr>
        <w:tc>
          <w:tcPr>
            <w:tcW w:w="10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项目</w:t>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项目内容</w:t>
            </w:r>
            <w:r/>
          </w:p>
        </w:tc>
        <w:tc>
          <w:tcPr>
            <w:tcW w:w="362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基本要求</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分值</w:t>
            </w:r>
            <w:r/>
          </w:p>
        </w:tc>
        <w:tc>
          <w:tcPr>
            <w:tcW w:w="246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扣分说明</w:t>
            </w:r>
            <w:r/>
          </w:p>
        </w:tc>
        <w:tc>
          <w:tcPr>
            <w:tcW w:w="7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存在问题</w:t>
            </w:r>
            <w:r/>
          </w:p>
        </w:tc>
        <w:tc>
          <w:tcPr>
            <w:tcW w:w="7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扣分</w:t>
            </w:r>
            <w:r/>
          </w:p>
        </w:tc>
      </w:tr>
      <w:tr>
        <w:trPr>
          <w:trHeight w:val="529"/>
        </w:trPr>
        <w:tc>
          <w:tcPr>
            <w:tcW w:w="1050"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一</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基础管理(</w:t>
            </w:r>
            <w:r>
              <w:rPr>
                <w:rFonts w:hint="eastAsia" w:ascii="宋体" w:hAnsi="宋体" w:eastAsia="宋体" w:cs="宋体"/>
                <w:color w:val="auto"/>
                <w:sz w:val="18"/>
                <w:szCs w:val="18"/>
                <w:highlight w:val="none"/>
                <w:vertAlign w:val="baseline"/>
                <w:lang w:eastAsia="zh-Hans"/>
              </w:rPr>
              <w:t xml:space="preserve">10</w:t>
            </w:r>
            <w:r>
              <w:rPr>
                <w:rFonts w:hint="eastAsia" w:ascii="宋体" w:hAnsi="宋体" w:eastAsia="宋体" w:cs="宋体"/>
                <w:color w:val="auto"/>
                <w:sz w:val="18"/>
                <w:szCs w:val="18"/>
                <w:highlight w:val="none"/>
                <w:vertAlign w:val="baseline"/>
                <w:lang w:val="en-US" w:eastAsia="zh-Hans"/>
              </w:rPr>
              <w:t xml:space="preserve">分)</w:t>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制度完善</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建立完善的管理制度(设施巡视制</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设备保养制</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交接班制</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安全操作制等)</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缺一项扣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578"/>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岗位要求</w:t>
            </w:r>
            <w:r/>
          </w:p>
        </w:tc>
        <w:tc>
          <w:tcPr>
            <w:tcW w:w="3620" w:type="dxa"/>
            <w:vAlign w:val="center"/>
            <w:textDirection w:val="lrTb"/>
            <w:noWrap w:val="false"/>
          </w:tcPr>
          <w:p>
            <w:pPr>
              <w:numPr>
                <w:ilvl w:val="0"/>
                <w:numId w:val="21"/>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各岗位操作人员应该经过专业培训</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了解处理工艺</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熟悉本岗位设施</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设备的运行要求和技术指标</w:t>
            </w:r>
            <w:r/>
          </w:p>
          <w:p>
            <w:pPr>
              <w:numPr>
                <w:ilvl w:val="0"/>
                <w:numId w:val="21"/>
              </w:numPr>
              <w:jc w:val="both"/>
              <w:spacing w:after="0" w:line="240" w:lineRule="auto"/>
              <w:widowControl w:val="off"/>
              <w:rPr>
                <w:rFonts w:hint="eastAsia" w:ascii="宋体" w:hAnsi="宋体" w:eastAsia="宋体" w:cs="宋体"/>
                <w:color w:val="auto"/>
                <w:sz w:val="18"/>
                <w:szCs w:val="18"/>
                <w:highlight w:val="none"/>
                <w:vertAlign w:val="baseline"/>
                <w:lang w:eastAsia="zh-Hans"/>
              </w:rPr>
            </w:pPr>
            <w:r>
              <w:rPr>
                <w:rFonts w:hint="eastAsia" w:ascii="宋体" w:hAnsi="宋体" w:eastAsia="宋体" w:cs="宋体"/>
                <w:color w:val="auto"/>
                <w:sz w:val="18"/>
                <w:szCs w:val="18"/>
                <w:highlight w:val="none"/>
                <w:vertAlign w:val="baseline"/>
                <w:lang w:val="en-US" w:eastAsia="zh-Hans"/>
              </w:rPr>
              <w:t xml:space="preserve">熟练掌握本岗位工作技能,并按有关规定持证上岗.</w:t>
            </w:r>
            <w:r/>
          </w:p>
          <w:p>
            <w:pPr>
              <w:numPr>
                <w:ilvl w:val="0"/>
                <w:numId w:val="21"/>
              </w:numPr>
              <w:jc w:val="both"/>
              <w:spacing w:after="0" w:line="240" w:lineRule="auto"/>
              <w:widowControl w:val="off"/>
              <w:rPr>
                <w:rFonts w:hint="eastAsia" w:ascii="宋体" w:hAnsi="宋体" w:eastAsia="宋体" w:cs="宋体"/>
                <w:color w:val="auto"/>
                <w:sz w:val="18"/>
                <w:szCs w:val="18"/>
                <w:highlight w:val="none"/>
                <w:vertAlign w:val="baseline"/>
                <w:lang w:eastAsia="zh-Hans"/>
              </w:rPr>
            </w:pPr>
            <w:r>
              <w:rPr>
                <w:rFonts w:hint="eastAsia" w:ascii="宋体" w:hAnsi="宋体" w:eastAsia="宋体" w:cs="宋体"/>
                <w:color w:val="auto"/>
                <w:sz w:val="18"/>
                <w:szCs w:val="18"/>
                <w:highlight w:val="none"/>
                <w:vertAlign w:val="baseline"/>
                <w:lang w:val="en-US" w:eastAsia="zh-Hans"/>
              </w:rPr>
              <w:t xml:space="preserve">遵守渗滤液处理站的管理制度,严格执行操作规程.</w:t>
            </w:r>
            <w:r/>
          </w:p>
          <w:p>
            <w:pPr>
              <w:numPr>
                <w:ilvl w:val="0"/>
                <w:numId w:val="21"/>
              </w:numPr>
              <w:jc w:val="both"/>
              <w:spacing w:after="0" w:line="240" w:lineRule="auto"/>
              <w:widowControl w:val="off"/>
              <w:rPr>
                <w:rFonts w:hint="eastAsia" w:ascii="宋体" w:hAnsi="宋体" w:eastAsia="宋体" w:cs="宋体"/>
                <w:color w:val="auto"/>
                <w:sz w:val="18"/>
                <w:szCs w:val="18"/>
                <w:highlight w:val="none"/>
                <w:vertAlign w:val="baseline"/>
                <w:lang w:eastAsia="zh-Hans"/>
              </w:rPr>
            </w:pPr>
            <w:r>
              <w:rPr>
                <w:rFonts w:hint="eastAsia" w:ascii="宋体" w:hAnsi="宋体" w:eastAsia="宋体" w:cs="宋体"/>
                <w:color w:val="auto"/>
                <w:sz w:val="18"/>
                <w:szCs w:val="18"/>
                <w:highlight w:val="none"/>
                <w:vertAlign w:val="baseline"/>
                <w:lang w:val="en-US" w:eastAsia="zh-Hans"/>
              </w:rPr>
              <w:t xml:space="preserve">发生异常时,能指出产生原因,并采取对应措施,确保渗滤液处理设备正常运行</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随机进行考核,一天不达要求扣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分,不执行管理制度,操作规程,每出现一次扣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558"/>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人员配备</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按合同要求配备管理人员和操作人员,并有厂家的培训合格证书</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eastAsia="zh-CN"/>
              </w:rPr>
            </w:pPr>
            <w:r>
              <w:rPr>
                <w:rFonts w:hint="eastAsia" w:ascii="宋体" w:hAnsi="宋体" w:cs="宋体"/>
                <w:color w:val="auto"/>
                <w:sz w:val="18"/>
                <w:szCs w:val="18"/>
                <w:highlight w:val="none"/>
                <w:vertAlign w:val="baseline"/>
                <w:lang w:val="en-US" w:eastAsia="zh-CN"/>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人员配备不符合要求,每处扣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983"/>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运行台账</w:t>
            </w:r>
            <w:r/>
          </w:p>
        </w:tc>
        <w:tc>
          <w:tcPr>
            <w:tcW w:w="3620" w:type="dxa"/>
            <w:vAlign w:val="center"/>
            <w:textDirection w:val="lrTb"/>
            <w:noWrap w:val="false"/>
          </w:tcPr>
          <w:p>
            <w:pPr>
              <w:numPr>
                <w:ilvl w:val="0"/>
                <w:numId w:val="22"/>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各岗位认真做好运行记录和统计报表,填写时准确无误,字迹清晰,并妥善保管.</w:t>
            </w:r>
            <w:r/>
          </w:p>
          <w:p>
            <w:pPr>
              <w:numPr>
                <w:ilvl w:val="0"/>
                <w:numId w:val="22"/>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按时限要求及时</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准确</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完整的上报各项报表</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cs="宋体"/>
                <w:color w:val="auto"/>
                <w:sz w:val="18"/>
                <w:szCs w:val="18"/>
                <w:highlight w:val="none"/>
                <w:vertAlign w:val="baseline"/>
                <w:lang w:eastAsia="zh-CN"/>
              </w:rPr>
              <w:t xml:space="preserve">报告</w:t>
            </w:r>
            <w:r>
              <w:rPr>
                <w:rFonts w:hint="eastAsia" w:ascii="宋体" w:hAnsi="宋体" w:eastAsia="宋体" w:cs="宋体"/>
                <w:color w:val="auto"/>
                <w:sz w:val="18"/>
                <w:szCs w:val="18"/>
                <w:highlight w:val="none"/>
                <w:vertAlign w:val="baseline"/>
                <w:lang w:val="en-US" w:eastAsia="zh-Hans"/>
              </w:rPr>
              <w:t xml:space="preserve">和资料</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台账不及时填写,扣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分.报表有缺失,每发现一处扣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分.报表统计有误,不真实,每发现一处扣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55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人员培训</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定期对渗滤液处理站工作人员进行培训,提高现场管理和操作水平</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eastAsia="zh-CN"/>
              </w:rPr>
            </w:pPr>
            <w:r>
              <w:rPr>
                <w:rFonts w:hint="eastAsia" w:ascii="宋体" w:hAnsi="宋体" w:cs="宋体"/>
                <w:color w:val="auto"/>
                <w:sz w:val="18"/>
                <w:szCs w:val="18"/>
                <w:highlight w:val="none"/>
                <w:vertAlign w:val="baseline"/>
                <w:lang w:val="en-US" w:eastAsia="zh-CN"/>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无培训记录扣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929"/>
        </w:trPr>
        <w:tc>
          <w:tcPr>
            <w:tcW w:w="1050"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二、运行管理（25分）</w:t>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规程上墙</w:t>
            </w:r>
            <w:r/>
          </w:p>
        </w:tc>
        <w:tc>
          <w:tcPr>
            <w:tcW w:w="3620" w:type="dxa"/>
            <w:vAlign w:val="center"/>
            <w:textDirection w:val="lrTb"/>
            <w:noWrap w:val="false"/>
          </w:tcPr>
          <w:p>
            <w:pPr>
              <w:numPr>
                <w:ilvl w:val="0"/>
                <w:numId w:val="23"/>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管理制度及各工艺段操作规程均应上墙</w:t>
            </w:r>
            <w:r/>
          </w:p>
          <w:p>
            <w:pPr>
              <w:numPr>
                <w:ilvl w:val="0"/>
                <w:numId w:val="23"/>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运行管理制度和操作规程执行到位,各岗位工作人员职责明确</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现场检查,每缺一项扣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分,直至扣完为止.执行不到位,每发现一处扣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196"/>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定期巡检</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运行管理人员和操作人员应按规定定时巡检</w:t>
            </w:r>
            <w:r>
              <w:rPr>
                <w:rFonts w:hint="eastAsia" w:ascii="宋体" w:hAnsi="宋体" w:eastAsia="宋体" w:cs="宋体"/>
                <w:color w:val="auto"/>
                <w:sz w:val="18"/>
                <w:szCs w:val="18"/>
                <w:highlight w:val="none"/>
                <w:vertAlign w:val="baseline"/>
                <w:lang w:val="en-US" w:eastAsia="zh-CN"/>
              </w:rPr>
              <w:t xml:space="preserve">，并做好巡检记录，发现一处情况，应及时进行处置</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5</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现场进行检查记录,无巡检记录扣</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分,记录不清晰每处扣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分,发生异常情况,未及时处理扣</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分,弄虚作假扣</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251"/>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运行要求</w:t>
            </w:r>
            <w:r/>
          </w:p>
        </w:tc>
        <w:tc>
          <w:tcPr>
            <w:tcW w:w="3620" w:type="dxa"/>
            <w:vAlign w:val="center"/>
            <w:textDirection w:val="lrTb"/>
            <w:noWrap w:val="false"/>
          </w:tcPr>
          <w:p>
            <w:pPr>
              <w:numPr>
                <w:ilvl w:val="0"/>
                <w:numId w:val="24"/>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渗滤液处理各工艺段运转正常,维持在最佳运行参数</w:t>
            </w:r>
            <w:r/>
          </w:p>
          <w:p>
            <w:pPr>
              <w:numPr>
                <w:ilvl w:val="0"/>
                <w:numId w:val="24"/>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确保渗滤液</w:t>
            </w:r>
            <w:r>
              <w:rPr>
                <w:rFonts w:hint="eastAsia" w:ascii="宋体" w:hAnsi="宋体" w:eastAsia="宋体" w:cs="宋体"/>
                <w:color w:val="auto"/>
                <w:sz w:val="18"/>
                <w:szCs w:val="18"/>
                <w:highlight w:val="none"/>
                <w:vertAlign w:val="baseline"/>
                <w:lang w:eastAsia="zh-Hans"/>
              </w:rPr>
              <w:t xml:space="preserve">100%</w:t>
            </w:r>
            <w:r>
              <w:rPr>
                <w:rFonts w:hint="eastAsia" w:ascii="宋体" w:hAnsi="宋体" w:eastAsia="宋体" w:cs="宋体"/>
                <w:color w:val="auto"/>
                <w:sz w:val="18"/>
                <w:szCs w:val="18"/>
                <w:highlight w:val="none"/>
                <w:vertAlign w:val="baseline"/>
                <w:lang w:val="en-US" w:eastAsia="zh-Hans"/>
              </w:rPr>
              <w:t xml:space="preserve">经过处理,不得擅自减产,停产</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偷排,超标,不得对周边居民生活及环境造成影响</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15</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渗滤液处理设备每出现一次故障(正常检修除外),擅自减产</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停产</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偷排</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超标,每次扣</w:t>
            </w:r>
            <w:r>
              <w:rPr>
                <w:rFonts w:hint="eastAsia" w:ascii="宋体" w:hAnsi="宋体" w:eastAsia="宋体" w:cs="宋体"/>
                <w:color w:val="auto"/>
                <w:sz w:val="18"/>
                <w:szCs w:val="18"/>
                <w:highlight w:val="none"/>
                <w:vertAlign w:val="baseline"/>
                <w:lang w:eastAsia="zh-Hans"/>
              </w:rPr>
              <w:t xml:space="preserve">15</w:t>
            </w:r>
            <w:r>
              <w:rPr>
                <w:rFonts w:hint="eastAsia" w:ascii="宋体" w:hAnsi="宋体" w:eastAsia="宋体" w:cs="宋体"/>
                <w:color w:val="auto"/>
                <w:sz w:val="18"/>
                <w:szCs w:val="18"/>
                <w:highlight w:val="none"/>
                <w:vertAlign w:val="baseline"/>
                <w:lang w:val="en-US" w:eastAsia="zh-Hans"/>
              </w:rPr>
              <w:t xml:space="preserve">分,对环境造成污染扣</w:t>
            </w:r>
            <w:r>
              <w:rPr>
                <w:rFonts w:hint="eastAsia" w:ascii="宋体" w:hAnsi="宋体" w:eastAsia="宋体" w:cs="宋体"/>
                <w:color w:val="auto"/>
                <w:sz w:val="18"/>
                <w:szCs w:val="18"/>
                <w:highlight w:val="none"/>
                <w:vertAlign w:val="baseline"/>
                <w:lang w:eastAsia="zh-Hans"/>
              </w:rPr>
              <w:t xml:space="preserve">15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441"/>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排泥系统</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排泥系统运行正常,能正常排泥</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现场进行检查,不正常扣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18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药剂使用</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药剂使用和管理应科学</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规范,,按原设备厂家要求购买,危化品按公安规定正规渠道购买使用.</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现场进行检查,药剂使用和管理不科学,不规范,不符合厂家要求的扣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w:t>
            </w:r>
            <w:r>
              <w:rPr>
                <w:rFonts w:hint="eastAsia" w:ascii="宋体" w:hAnsi="宋体" w:eastAsia="宋体" w:cs="宋体"/>
                <w:color w:val="auto"/>
                <w:sz w:val="18"/>
                <w:szCs w:val="18"/>
                <w:highlight w:val="none"/>
                <w:vertAlign w:val="baseline"/>
                <w:lang w:eastAsia="zh-Hans"/>
              </w:rPr>
              <w:t xml:space="preserve"> </w:t>
            </w:r>
            <w:r>
              <w:rPr>
                <w:rFonts w:hint="eastAsia" w:ascii="宋体" w:hAnsi="宋体" w:eastAsia="宋体" w:cs="宋体"/>
                <w:color w:val="auto"/>
                <w:sz w:val="18"/>
                <w:szCs w:val="18"/>
                <w:highlight w:val="none"/>
                <w:vertAlign w:val="baseline"/>
                <w:lang w:val="en-US" w:eastAsia="zh-Hans"/>
              </w:rPr>
              <w:t xml:space="preserve">危化品未按公安规定正规渠道购买,每次扣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2204"/>
        </w:trPr>
        <w:tc>
          <w:tcPr>
            <w:tcW w:w="1050"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三、水质、空气、噪音管理（40分）</w:t>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水质化验</w:t>
            </w:r>
            <w:r/>
          </w:p>
        </w:tc>
        <w:tc>
          <w:tcPr>
            <w:tcW w:w="3620" w:type="dxa"/>
            <w:vAlign w:val="center"/>
            <w:textDirection w:val="lrTb"/>
            <w:noWrap w:val="false"/>
          </w:tcPr>
          <w:p>
            <w:pPr>
              <w:numPr>
                <w:ilvl w:val="0"/>
                <w:numId w:val="25"/>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按要求设置水质检测化验机构(人员)</w:t>
            </w:r>
            <w:r/>
          </w:p>
          <w:p>
            <w:pPr>
              <w:numPr>
                <w:ilvl w:val="0"/>
                <w:numId w:val="25"/>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按要求配置检测仪器</w:t>
            </w:r>
            <w:r/>
          </w:p>
          <w:p>
            <w:pPr>
              <w:numPr>
                <w:ilvl w:val="0"/>
                <w:numId w:val="25"/>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制定严格的管理制度(上墙)</w:t>
            </w:r>
            <w:r/>
          </w:p>
          <w:p>
            <w:pPr>
              <w:numPr>
                <w:ilvl w:val="0"/>
                <w:numId w:val="25"/>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按相关要求对水样进行采样和保管</w:t>
            </w:r>
            <w:r/>
          </w:p>
          <w:p>
            <w:pPr>
              <w:numPr>
                <w:ilvl w:val="0"/>
                <w:numId w:val="25"/>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按相关规定对水质进行化验(每天至少一次,包括进水和出水)</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5</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未按要求设置水质检测化验机构此项不得分,设置水质检测化验机构不能满足检测要求的,扣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分.管理制度不齐全,每项扣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分;水样采取,保管不规范扣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分;化学试剂(危化品和剧毒品)管理</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储存不规范,每项扣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分;弄虚做假扣</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044"/>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在线检测</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按规定维护和使用ph仪表</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流量计</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数据采集仪,确保数据</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每周至少一次进行系统检查和维护,未进行检查的扣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分;数据有问题的每次扣</w:t>
            </w:r>
            <w:r>
              <w:rPr>
                <w:rFonts w:hint="eastAsia" w:ascii="宋体" w:hAnsi="宋体" w:eastAsia="宋体" w:cs="宋体"/>
                <w:color w:val="auto"/>
                <w:sz w:val="18"/>
                <w:szCs w:val="18"/>
                <w:highlight w:val="none"/>
                <w:vertAlign w:val="baseline"/>
                <w:lang w:eastAsia="zh-Hans"/>
              </w:rPr>
              <w:t xml:space="preserve">2</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45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水质报表</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按周期进行日</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周</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月</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半年和年度进</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出站水质检测报表,做到规范</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完整</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真实</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出水水质检测未按规定进行检测的,每项次扣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分,进</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出场水质检测月报不完整,记录不规范的,每处扣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分.检测报表不真实,每处扣</w:t>
            </w:r>
            <w:r>
              <w:rPr>
                <w:rFonts w:hint="eastAsia" w:ascii="宋体" w:hAnsi="宋体" w:eastAsia="宋体" w:cs="宋体"/>
                <w:color w:val="auto"/>
                <w:sz w:val="18"/>
                <w:szCs w:val="18"/>
                <w:highlight w:val="none"/>
                <w:vertAlign w:val="baseline"/>
                <w:lang w:eastAsia="zh-Hans"/>
              </w:rPr>
              <w:t xml:space="preserve">2</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824"/>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出水水质</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水质中的cod</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bod</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氨氮</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ss</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总氮</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ph</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总磷</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悬浮物等指标达到出水设计要求</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20</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随机抽检并检查水质检验报告,每发现一处不合格,扣</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75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污泥管理</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出泥运行记录和统计报表,做到完整,规范</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含水量未低于</w:t>
            </w:r>
            <w:r>
              <w:rPr>
                <w:rFonts w:hint="eastAsia" w:ascii="宋体" w:hAnsi="宋体" w:eastAsia="宋体" w:cs="宋体"/>
                <w:color w:val="auto"/>
                <w:sz w:val="18"/>
                <w:szCs w:val="18"/>
                <w:highlight w:val="none"/>
                <w:vertAlign w:val="baseline"/>
                <w:lang w:eastAsia="zh-Hans"/>
              </w:rPr>
              <w:t xml:space="preserve">80%</w:t>
            </w:r>
            <w:r>
              <w:rPr>
                <w:rFonts w:hint="eastAsia" w:ascii="宋体" w:hAnsi="宋体" w:eastAsia="宋体" w:cs="宋体"/>
                <w:color w:val="auto"/>
                <w:sz w:val="18"/>
                <w:szCs w:val="18"/>
                <w:highlight w:val="none"/>
                <w:vertAlign w:val="baseline"/>
                <w:lang w:val="en-US" w:eastAsia="zh-Hans"/>
              </w:rPr>
              <w:t xml:space="preserve">,扣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分,出泥运行记录和统计报表不完整,不规范,每处扣</w:t>
            </w:r>
            <w:r>
              <w:rPr>
                <w:rFonts w:hint="eastAsia" w:ascii="宋体" w:hAnsi="宋体" w:eastAsia="宋体" w:cs="宋体"/>
                <w:color w:val="auto"/>
                <w:sz w:val="18"/>
                <w:szCs w:val="18"/>
                <w:highlight w:val="none"/>
                <w:vertAlign w:val="baseline"/>
                <w:lang w:eastAsia="zh-Hans"/>
              </w:rPr>
              <w:t xml:space="preserve">1</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53"/>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调节池水位监管</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加大出水量,保持调节池水位低于</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格爬梯浮子</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10</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每高出一格扣</w:t>
            </w:r>
            <w:r>
              <w:rPr>
                <w:rFonts w:hint="eastAsia" w:ascii="宋体" w:hAnsi="宋体" w:eastAsia="宋体" w:cs="宋体"/>
                <w:color w:val="auto"/>
                <w:sz w:val="18"/>
                <w:szCs w:val="18"/>
                <w:highlight w:val="none"/>
                <w:vertAlign w:val="baseline"/>
                <w:lang w:eastAsia="zh-Hans"/>
              </w:rPr>
              <w:t xml:space="preserve">2</w:t>
            </w:r>
            <w:r>
              <w:rPr>
                <w:rFonts w:hint="eastAsia" w:ascii="宋体" w:hAnsi="宋体" w:eastAsia="宋体" w:cs="宋体"/>
                <w:color w:val="auto"/>
                <w:sz w:val="18"/>
                <w:szCs w:val="18"/>
                <w:highlight w:val="none"/>
                <w:vertAlign w:val="baseline"/>
                <w:lang w:val="en-US" w:eastAsia="zh-Hans"/>
              </w:rPr>
              <w:t xml:space="preserve">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044"/>
        </w:trPr>
        <w:tc>
          <w:tcPr>
            <w:tcW w:w="1050"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四、设备管理（10分）</w:t>
            </w:r>
            <w:r/>
          </w:p>
        </w:tc>
        <w:tc>
          <w:tcPr>
            <w:tcW w:w="955"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设备完好</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1</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设备整洁、基础稳固、结构完整无缺件、润滑良好、计量仪表灵敏可靠、安全防护装置齐全有效，无明显顿挫，无驳漆，设备效能稳定正常</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现场检查，每发现一处扣0.5分，扣完为止。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2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2</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机械设备润滑良好，启动、运转、散热正常，无异响</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lang w:val="en-US" w:eastAsia="zh-CN"/>
              </w:rPr>
              <w:t xml:space="preserve">现场检查，每发现一处扣0.5分，扣完为止。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2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3</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电气设备完整，有月设备完好率统计表，且完好率≥90%，线路规范，无私拉乱接</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lang w:val="en-US" w:eastAsia="zh-CN"/>
              </w:rPr>
              <w:t xml:space="preserve">现场检查，每发现一处扣0.5分，扣完为止。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837"/>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4</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计量及检测灵敏可靠，流量、溶解氧、PH计等，并根据要求按期进行校定（标定），校定（标定）报告应存档。</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lang w:val="en-US" w:eastAsia="zh-CN"/>
              </w:rPr>
              <w:t xml:space="preserve">现场检查，每发现一处扣0.5分，扣完为止。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251"/>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设备检查</w:t>
            </w:r>
            <w:r/>
          </w:p>
        </w:tc>
        <w:tc>
          <w:tcPr>
            <w:tcW w:w="3620" w:type="dxa"/>
            <w:vAlign w:val="center"/>
            <w:textDirection w:val="lrTb"/>
            <w:noWrap w:val="false"/>
          </w:tcPr>
          <w:p>
            <w:pPr>
              <w:numPr>
                <w:ilvl w:val="0"/>
                <w:numId w:val="26"/>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运行管理，操作和维护人员应按要求巡视检查电气设备、设备的运行状况，并做好记录；</w:t>
            </w:r>
            <w:r/>
          </w:p>
          <w:p>
            <w:pPr>
              <w:numPr>
                <w:ilvl w:val="0"/>
                <w:numId w:val="26"/>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w:t>
            </w:r>
            <w:r>
              <w:rPr>
                <w:rFonts w:hint="eastAsia" w:ascii="宋体" w:hAnsi="宋体" w:cs="宋体"/>
                <w:color w:val="auto"/>
                <w:sz w:val="18"/>
                <w:szCs w:val="18"/>
                <w:highlight w:val="none"/>
                <w:vertAlign w:val="baseline"/>
                <w:lang w:val="en-US" w:eastAsia="zh-CN"/>
              </w:rPr>
              <w:t xml:space="preserve">对</w:t>
            </w:r>
            <w:r>
              <w:rPr>
                <w:rFonts w:hint="eastAsia" w:ascii="宋体" w:hAnsi="宋体" w:eastAsia="宋体" w:cs="宋体"/>
                <w:color w:val="auto"/>
                <w:sz w:val="18"/>
                <w:szCs w:val="18"/>
                <w:highlight w:val="none"/>
                <w:vertAlign w:val="baseline"/>
                <w:lang w:val="en-US" w:eastAsia="zh-CN"/>
              </w:rPr>
              <w:t xml:space="preserve">处理站内各种管线，雨水管网应定期进行检查和维护，并做好记录。</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现场检查，无电气设备、管线、雨水管网检查记录不得分，记录不规范每处扣0.5分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2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设备保养</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1</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应配置专员进行设备的维护，保养、检查、维修、故障鉴定、更新等设备管理工作</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现场进行检查，设备无专人负责保养、管理扣1分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2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2</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必须建立健全的设备管理制度，岗位责任制及检查考核奖惩制度</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管理制度每缺一项扣0.5分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422"/>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3</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必须建立完整的设备单机档案资料，设备单机档案应包括出厂资料、检定（标定）、运行、保养、维修、故障、更换等记录。</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无设备管理制度扣1分；设备单机档案不齐全、不清晰，每发现一处扣0.5分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2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4</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制定合理的设备月度和年度检修计划、更新（换）计划</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无检修计划扣1分，检修不及时每发现一处扣0.5分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459"/>
        </w:trPr>
        <w:tc>
          <w:tcPr>
            <w:tcW w:w="1050"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五、安全管理（10分）</w:t>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安全培训</w:t>
            </w:r>
            <w:r/>
          </w:p>
        </w:tc>
        <w:tc>
          <w:tcPr>
            <w:tcW w:w="3620" w:type="dxa"/>
            <w:vAlign w:val="center"/>
            <w:textDirection w:val="lrTb"/>
            <w:noWrap w:val="false"/>
          </w:tcPr>
          <w:p>
            <w:pPr>
              <w:numPr>
                <w:ilvl w:val="0"/>
                <w:numId w:val="27"/>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有当月培训计划，并报送业主方；</w:t>
            </w:r>
            <w:r/>
          </w:p>
          <w:p>
            <w:pPr>
              <w:numPr>
                <w:ilvl w:val="0"/>
                <w:numId w:val="27"/>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培训资料齐全（培训大纲，培训内容、学习记录、员工答卷）；</w:t>
            </w:r>
            <w:r/>
          </w:p>
          <w:p>
            <w:pPr>
              <w:numPr>
                <w:ilvl w:val="0"/>
                <w:numId w:val="27"/>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岗位责任制学习；</w:t>
            </w:r>
            <w:r/>
          </w:p>
          <w:p>
            <w:pPr>
              <w:numPr>
                <w:ilvl w:val="0"/>
                <w:numId w:val="27"/>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作业规程、操作规程学习记录。</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现场检查，每一项不符合要求扣0.5分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666"/>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安全防护</w:t>
            </w:r>
            <w:r/>
          </w:p>
        </w:tc>
        <w:tc>
          <w:tcPr>
            <w:tcW w:w="3620" w:type="dxa"/>
            <w:vAlign w:val="center"/>
            <w:textDirection w:val="lrTb"/>
            <w:noWrap w:val="false"/>
          </w:tcPr>
          <w:p>
            <w:pPr>
              <w:numPr>
                <w:ilvl w:val="0"/>
                <w:numId w:val="28"/>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操作现场应配备必备的安全保护措施和</w:t>
            </w:r>
            <w:r>
              <w:rPr>
                <w:rFonts w:hint="eastAsia" w:ascii="宋体" w:hAnsi="宋体" w:cs="宋体"/>
                <w:color w:val="auto"/>
                <w:sz w:val="18"/>
                <w:szCs w:val="18"/>
                <w:highlight w:val="none"/>
                <w:vertAlign w:val="baseline"/>
                <w:lang w:val="en-US" w:eastAsia="zh-CN"/>
              </w:rPr>
              <w:t xml:space="preserve">消防</w:t>
            </w:r>
            <w:r>
              <w:rPr>
                <w:rFonts w:hint="eastAsia" w:ascii="宋体" w:hAnsi="宋体" w:eastAsia="宋体" w:cs="宋体"/>
                <w:color w:val="auto"/>
                <w:sz w:val="18"/>
                <w:szCs w:val="18"/>
                <w:highlight w:val="none"/>
                <w:vertAlign w:val="baseline"/>
                <w:lang w:val="en-US" w:eastAsia="zh-CN"/>
              </w:rPr>
              <w:t xml:space="preserve">措施；</w:t>
            </w:r>
            <w:r/>
          </w:p>
          <w:p>
            <w:pPr>
              <w:numPr>
                <w:ilvl w:val="0"/>
                <w:numId w:val="28"/>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在进行高空、池面、水下和受限空间等危险作业时，应当有专人进行监护；</w:t>
            </w:r>
            <w:r/>
          </w:p>
          <w:p>
            <w:pPr>
              <w:numPr>
                <w:ilvl w:val="0"/>
                <w:numId w:val="28"/>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易发生事故处应设有警示牌，在建筑物的明显位置应配备防护救生设施及用品。</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未严格遵守安全操作规程，扣1分；在进行高空、池面、水下和受限空间等危险作业时，未采取有效高</w:t>
            </w:r>
            <w:r>
              <w:rPr>
                <w:rFonts w:hint="eastAsia" w:ascii="宋体" w:hAnsi="宋体" w:cs="宋体"/>
                <w:color w:val="auto"/>
                <w:sz w:val="18"/>
                <w:szCs w:val="18"/>
                <w:highlight w:val="none"/>
                <w:vertAlign w:val="baseline"/>
                <w:lang w:val="en-US" w:eastAsia="zh-CN"/>
              </w:rPr>
              <w:t xml:space="preserve">护</w:t>
            </w:r>
            <w:r>
              <w:rPr>
                <w:rFonts w:hint="eastAsia" w:ascii="宋体" w:hAnsi="宋体" w:eastAsia="宋体" w:cs="宋体"/>
                <w:color w:val="auto"/>
                <w:sz w:val="18"/>
                <w:szCs w:val="18"/>
                <w:highlight w:val="none"/>
                <w:vertAlign w:val="baseline"/>
                <w:lang w:val="en-US" w:eastAsia="zh-CN"/>
              </w:rPr>
              <w:t xml:space="preserve">措施，扣2分；没有指示牌，未配备防护用品，扣1分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251"/>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安全标识</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1</w:t>
            </w:r>
            <w:r>
              <w:rPr>
                <w:rFonts w:hint="eastAsia" w:ascii="宋体" w:hAnsi="宋体" w:eastAsia="宋体" w:cs="宋体"/>
                <w:color w:val="auto"/>
                <w:sz w:val="18"/>
                <w:szCs w:val="18"/>
                <w:highlight w:val="none"/>
                <w:vertAlign w:val="baseline"/>
                <w:lang w:eastAsia="zh-CN"/>
              </w:rPr>
              <w:t xml:space="preserve">）</w:t>
            </w:r>
            <w:r>
              <w:rPr>
                <w:rFonts w:hint="eastAsia" w:ascii="宋体" w:hAnsi="宋体" w:eastAsia="宋体" w:cs="宋体"/>
                <w:color w:val="auto"/>
                <w:sz w:val="18"/>
                <w:szCs w:val="18"/>
                <w:highlight w:val="none"/>
                <w:vertAlign w:val="baseline"/>
                <w:lang w:val="en-US" w:eastAsia="zh-CN"/>
              </w:rPr>
              <w:t xml:space="preserve">高温、高压、易燃、易爆、有毒（硫酸）、有害、易垮塌、易触电、易坠落（高空、水池）、危险物品、设施或场所，必须设有明显的警示标志或采取有效防护措施和保护措施。</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安全标识或防护设施不齐全、不合理，扣0.5分，扣完为止。</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45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个人防护</w:t>
            </w:r>
            <w:r/>
          </w:p>
        </w:tc>
        <w:tc>
          <w:tcPr>
            <w:tcW w:w="3620" w:type="dxa"/>
            <w:vAlign w:val="center"/>
            <w:textDirection w:val="lrTb"/>
            <w:noWrap w:val="false"/>
          </w:tcPr>
          <w:p>
            <w:pPr>
              <w:numPr>
                <w:ilvl w:val="0"/>
                <w:numId w:val="29"/>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岗位人员有必要安全保护措施（耐酸碱橡皮手套、橡胶耐酸碱服、护目眼镜、防毒面具、救生衣、救生圈、安全绳、防泄漏等防护救生用品等）；</w:t>
            </w:r>
            <w:r/>
          </w:p>
          <w:p>
            <w:pPr>
              <w:numPr>
                <w:ilvl w:val="0"/>
                <w:numId w:val="29"/>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应定期检查和更换上述防护用品。</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未定期检查和更换防护用品的，扣1分；未配备急救用品的，扣1分。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1251"/>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危险品</w:t>
            </w:r>
            <w:r/>
          </w:p>
        </w:tc>
        <w:tc>
          <w:tcPr>
            <w:tcW w:w="3620" w:type="dxa"/>
            <w:vAlign w:val="center"/>
            <w:textDirection w:val="lrTb"/>
            <w:noWrap w:val="false"/>
          </w:tcPr>
          <w:p>
            <w:pPr>
              <w:numPr>
                <w:ilvl w:val="0"/>
                <w:numId w:val="30"/>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危险品（硫酸、聚合氯化铝等）储存必须符合有关标准（温度、湿度、通风等）；</w:t>
            </w:r>
            <w:r/>
          </w:p>
          <w:p>
            <w:pPr>
              <w:numPr>
                <w:ilvl w:val="0"/>
                <w:numId w:val="30"/>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按特性分类存储在专用仓库，场地或专用储存室（罐）储存，并有专人管理和项目台账。</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危险品的 储存不符合国家标准、无台账不得分，台账不清晰，每处扣0.5分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629"/>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急救物品</w:t>
            </w:r>
            <w:r/>
          </w:p>
        </w:tc>
        <w:tc>
          <w:tcPr>
            <w:tcW w:w="362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配备必要的急救物品，保证及时救治受伤人员，（急救箱、生理盐水、2%-5%碳酸氢钠溶液等）。</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现场检查，无急救物品扣1分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422"/>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消防管理</w:t>
            </w:r>
            <w:r/>
          </w:p>
        </w:tc>
        <w:tc>
          <w:tcPr>
            <w:tcW w:w="3620" w:type="dxa"/>
            <w:vAlign w:val="center"/>
            <w:textDirection w:val="lrTb"/>
            <w:noWrap w:val="false"/>
          </w:tcPr>
          <w:p>
            <w:pPr>
              <w:numPr>
                <w:ilvl w:val="0"/>
                <w:numId w:val="31"/>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办公、生产、电气设备、易燃易爆的场所，应按消防部门的有关规定设置消防器材（灭火器和沙箱等）；</w:t>
            </w:r>
            <w:r/>
          </w:p>
          <w:p>
            <w:pPr>
              <w:numPr>
                <w:ilvl w:val="0"/>
                <w:numId w:val="31"/>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构筑物、中控系统等的避雷、防爆、防泄漏装置的测试、维修（电气焊使用）及其周期应符合电业和消防等部门的规定；</w:t>
            </w:r>
            <w:r/>
          </w:p>
          <w:p>
            <w:pPr>
              <w:numPr>
                <w:ilvl w:val="0"/>
                <w:numId w:val="31"/>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严禁一切明火，禁止堆放和使用可燃物品；</w:t>
            </w:r>
            <w:r/>
          </w:p>
          <w:p>
            <w:pPr>
              <w:numPr>
                <w:ilvl w:val="0"/>
                <w:numId w:val="31"/>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消防器材的设置应符合消防部门有关法规和标准的规定，并应按相关规定的要求定期检查、更新，保持完好有效。</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2</w:t>
            </w:r>
            <w:r/>
          </w:p>
        </w:tc>
        <w:tc>
          <w:tcPr>
            <w:tcW w:w="2460" w:type="dxa"/>
            <w:vAlign w:val="center"/>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现场进行检查，无消防器材，此项不得分，消防器材、可燃物堆放和使用不合格，每发现一处扣0.5分，未按规定定期检查，每一次扣0.5分。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90"/>
        </w:trPr>
        <w:tc>
          <w:tcPr>
            <w:tcW w:w="1050"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六、站容站貌（5分）</w:t>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室外</w:t>
            </w:r>
            <w:r/>
          </w:p>
        </w:tc>
        <w:tc>
          <w:tcPr>
            <w:tcW w:w="3620" w:type="dxa"/>
            <w:vAlign w:val="center"/>
            <w:textDirection w:val="lrTb"/>
            <w:noWrap w:val="false"/>
          </w:tcPr>
          <w:p>
            <w:pPr>
              <w:numPr>
                <w:ilvl w:val="0"/>
                <w:numId w:val="32"/>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处理站内道路通畅，道路卫生清洁；</w:t>
            </w:r>
            <w:r/>
          </w:p>
          <w:p>
            <w:pPr>
              <w:numPr>
                <w:ilvl w:val="0"/>
                <w:numId w:val="32"/>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处理站内照明设施分布整齐完好；</w:t>
            </w:r>
            <w:r/>
          </w:p>
          <w:p>
            <w:pPr>
              <w:numPr>
                <w:ilvl w:val="0"/>
                <w:numId w:val="32"/>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处理站给排水设施完好无损（如：井盖、盖板、排水管网等）；</w:t>
            </w:r>
            <w:r/>
          </w:p>
          <w:p>
            <w:pPr>
              <w:numPr>
                <w:ilvl w:val="0"/>
                <w:numId w:val="32"/>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构筑物、建筑物护栏完好；</w:t>
            </w:r>
            <w:r/>
          </w:p>
          <w:p>
            <w:pPr>
              <w:numPr>
                <w:ilvl w:val="0"/>
                <w:numId w:val="32"/>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配电柜、配电箱上锁关闭；</w:t>
            </w:r>
            <w:r/>
          </w:p>
          <w:p>
            <w:pPr>
              <w:numPr>
                <w:ilvl w:val="0"/>
                <w:numId w:val="32"/>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做好进站道路及绿化的保洁工作。</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现场检查，卫生差（含蛛网）每处扣0.5分；照明不齐全，每处扣0.5分；排水设施不完好，每处扣0.5分；护栏不完好，每处扣0.5分；配电柜、配电箱每发现一处未关闭，扣0.5分。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3"/>
                <w:szCs w:val="13"/>
                <w:highlight w:val="none"/>
                <w:vertAlign w:val="baseline"/>
              </w:rPr>
            </w:pPr>
            <w:r>
              <w:rPr>
                <w:rFonts w:hint="eastAsia" w:ascii="宋体" w:hAnsi="宋体" w:eastAsia="宋体" w:cs="宋体"/>
                <w:color w:val="auto"/>
                <w:sz w:val="13"/>
                <w:szCs w:val="13"/>
                <w:highlight w:val="none"/>
                <w:vertAlign w:val="baseline"/>
              </w:rPr>
            </w:r>
            <w:r/>
          </w:p>
        </w:tc>
      </w:tr>
      <w:tr>
        <w:trPr>
          <w:trHeight w:val="328"/>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办公场所</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1、办公室、化验室、操作室、机房内无垃圾堆放、无烟头、无污迹，照明设施分布整齐、完好；</w:t>
            </w:r>
            <w:r/>
          </w:p>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2、门、窗、玻璃明亮，无破损；</w:t>
            </w:r>
            <w:r/>
          </w:p>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3、墙壁无乱涂乱画，整洁；</w:t>
            </w:r>
            <w:r/>
          </w:p>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4、卫生间干净整洁、无异味，设施无破损；</w:t>
            </w:r>
            <w:r/>
          </w:p>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CN"/>
              </w:rPr>
              <w:t xml:space="preserve">5、</w:t>
            </w:r>
            <w:r>
              <w:rPr>
                <w:rFonts w:hint="eastAsia" w:ascii="宋体" w:hAnsi="宋体" w:eastAsia="宋体" w:cs="宋体"/>
                <w:color w:val="auto"/>
                <w:sz w:val="18"/>
                <w:szCs w:val="18"/>
                <w:highlight w:val="none"/>
                <w:vertAlign w:val="baseline"/>
                <w:lang w:val="en-US" w:eastAsia="zh-Hans"/>
              </w:rPr>
              <w:t xml:space="preserve">办公桌椅及用品,操作工具,摆放整齐有序</w:t>
            </w:r>
            <w:r/>
          </w:p>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CN"/>
              </w:rPr>
              <w:t xml:space="preserve">6、</w:t>
            </w:r>
            <w:r>
              <w:rPr>
                <w:rFonts w:hint="eastAsia" w:ascii="宋体" w:hAnsi="宋体" w:eastAsia="宋体" w:cs="宋体"/>
                <w:color w:val="auto"/>
                <w:sz w:val="18"/>
                <w:szCs w:val="18"/>
                <w:highlight w:val="none"/>
                <w:vertAlign w:val="baseline"/>
                <w:lang w:val="en-US" w:eastAsia="zh-Hans"/>
              </w:rPr>
              <w:t xml:space="preserve">操作人员着装整齐统一,文明礼貌</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现场检查，每一项0.5分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r>
      <w:tr>
        <w:trPr>
          <w:trHeight w:val="422"/>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构筑物</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构筑物外观整洁,无破损,地面干净,处理设施</w:t>
            </w:r>
            <w:r>
              <w:rPr>
                <w:rFonts w:hint="eastAsia" w:ascii="宋体" w:hAnsi="宋体" w:cs="宋体"/>
                <w:color w:val="auto"/>
                <w:sz w:val="18"/>
                <w:szCs w:val="18"/>
                <w:highlight w:val="none"/>
                <w:vertAlign w:val="baseline"/>
                <w:lang w:val="en-US" w:eastAsia="zh-CN"/>
              </w:rPr>
              <w:t xml:space="preserve">无泄漏</w:t>
            </w:r>
            <w:r>
              <w:rPr>
                <w:rFonts w:hint="eastAsia" w:ascii="宋体" w:hAnsi="宋体" w:eastAsia="宋体" w:cs="宋体"/>
                <w:color w:val="auto"/>
                <w:sz w:val="18"/>
                <w:szCs w:val="18"/>
                <w:highlight w:val="none"/>
                <w:vertAlign w:val="baseline"/>
                <w:lang w:val="en-US" w:eastAsia="zh-Hans"/>
              </w:rPr>
              <w:t xml:space="preserve">渗漏现象</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1</w:t>
            </w:r>
            <w:r/>
          </w:p>
        </w:tc>
        <w:tc>
          <w:tcPr>
            <w:tcW w:w="2460"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现场检查,每一项扣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r>
      <w:tr>
        <w:trPr>
          <w:trHeight w:val="451"/>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线路要求</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各种线路按照规范、安全,标志明显,无乱接乱走线</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t xml:space="preserve">1</w:t>
            </w:r>
            <w:r/>
          </w:p>
        </w:tc>
        <w:tc>
          <w:tcPr>
            <w:tcW w:w="2460"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现场检查,每一项扣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r>
      <w:tr>
        <w:trPr>
          <w:trHeight w:val="904"/>
        </w:trPr>
        <w:tc>
          <w:tcPr>
            <w:tcW w:w="1050"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95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设备要求</w:t>
            </w:r>
            <w:r/>
          </w:p>
        </w:tc>
        <w:tc>
          <w:tcPr>
            <w:tcW w:w="3620" w:type="dxa"/>
            <w:vAlign w:val="center"/>
            <w:textDirection w:val="lrTb"/>
            <w:noWrap w:val="false"/>
          </w:tcPr>
          <w:p>
            <w:pPr>
              <w:numPr>
                <w:ilvl w:val="0"/>
                <w:numId w:val="0"/>
              </w:num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设施、设备保持清洁,及时处理跑、冒、滴、漏、堵等问题</w:t>
            </w:r>
            <w:r/>
          </w:p>
        </w:tc>
        <w:tc>
          <w:tcPr>
            <w:tcW w:w="4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 xml:space="preserve">1</w:t>
            </w:r>
            <w:r/>
          </w:p>
        </w:tc>
        <w:tc>
          <w:tcPr>
            <w:tcW w:w="2460"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现场检查,设备不清洁每一项扣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分.出现跑</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冒</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滴</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漏</w:t>
            </w:r>
            <w:r>
              <w:rPr>
                <w:rFonts w:hint="eastAsia" w:ascii="宋体" w:hAnsi="宋体" w:eastAsia="宋体" w:cs="宋体"/>
                <w:color w:val="auto"/>
                <w:sz w:val="18"/>
                <w:szCs w:val="18"/>
                <w:highlight w:val="none"/>
                <w:vertAlign w:val="baseline"/>
                <w:lang w:eastAsia="zh-Hans"/>
              </w:rPr>
              <w:t xml:space="preserve">、</w:t>
            </w:r>
            <w:r>
              <w:rPr>
                <w:rFonts w:hint="eastAsia" w:ascii="宋体" w:hAnsi="宋体" w:eastAsia="宋体" w:cs="宋体"/>
                <w:color w:val="auto"/>
                <w:sz w:val="18"/>
                <w:szCs w:val="18"/>
                <w:highlight w:val="none"/>
                <w:vertAlign w:val="baseline"/>
                <w:lang w:val="en-US" w:eastAsia="zh-Hans"/>
              </w:rPr>
              <w:t xml:space="preserve">堵每处扣</w:t>
            </w:r>
            <w:r>
              <w:rPr>
                <w:rFonts w:hint="eastAsia" w:ascii="宋体" w:hAnsi="宋体" w:eastAsia="宋体" w:cs="宋体"/>
                <w:color w:val="auto"/>
                <w:sz w:val="18"/>
                <w:szCs w:val="18"/>
                <w:highlight w:val="none"/>
                <w:vertAlign w:val="baseline"/>
                <w:lang w:eastAsia="zh-Hans"/>
              </w:rPr>
              <w:t xml:space="preserve">0</w:t>
            </w:r>
            <w:r>
              <w:rPr>
                <w:rFonts w:hint="eastAsia" w:ascii="宋体" w:hAnsi="宋体" w:eastAsia="宋体" w:cs="宋体"/>
                <w:color w:val="auto"/>
                <w:sz w:val="18"/>
                <w:szCs w:val="18"/>
                <w:highlight w:val="none"/>
                <w:vertAlign w:val="baseline"/>
                <w:lang w:val="en-US" w:eastAsia="zh-Hans"/>
              </w:rPr>
              <w:t xml:space="preserve">.</w:t>
            </w:r>
            <w:r>
              <w:rPr>
                <w:rFonts w:hint="eastAsia" w:ascii="宋体" w:hAnsi="宋体" w:eastAsia="宋体" w:cs="宋体"/>
                <w:color w:val="auto"/>
                <w:sz w:val="18"/>
                <w:szCs w:val="18"/>
                <w:highlight w:val="none"/>
                <w:vertAlign w:val="baseline"/>
                <w:lang w:eastAsia="zh-Hans"/>
              </w:rPr>
              <w:t xml:space="preserve">5</w:t>
            </w:r>
            <w:r>
              <w:rPr>
                <w:rFonts w:hint="eastAsia" w:ascii="宋体" w:hAnsi="宋体" w:eastAsia="宋体" w:cs="宋体"/>
                <w:color w:val="auto"/>
                <w:sz w:val="18"/>
                <w:szCs w:val="18"/>
                <w:highlight w:val="none"/>
                <w:vertAlign w:val="baseline"/>
                <w:lang w:val="en-US" w:eastAsia="zh-Hans"/>
              </w:rPr>
              <w:t xml:space="preserve">分</w:t>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c>
          <w:tcPr>
            <w:tcW w:w="765"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r>
      <w:tr>
        <w:trPr>
          <w:trHeight w:val="818"/>
        </w:trPr>
        <w:tc>
          <w:tcPr>
            <w:tcW w:w="10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highlight w:val="none"/>
                <w:vertAlign w:val="baseline"/>
                <w:lang w:val="en-US" w:eastAsia="zh-Hans"/>
              </w:rPr>
            </w:pPr>
            <w:r>
              <w:rPr>
                <w:rFonts w:hint="eastAsia" w:ascii="宋体" w:hAnsi="宋体" w:eastAsia="宋体" w:cs="宋体"/>
                <w:color w:val="auto"/>
                <w:sz w:val="18"/>
                <w:szCs w:val="18"/>
                <w:highlight w:val="none"/>
                <w:vertAlign w:val="baseline"/>
                <w:lang w:val="en-US" w:eastAsia="zh-Hans"/>
              </w:rPr>
              <w:t xml:space="preserve">得分情况</w:t>
            </w:r>
            <w:r/>
          </w:p>
        </w:tc>
        <w:tc>
          <w:tcPr>
            <w:gridSpan w:val="6"/>
            <w:tcW w:w="9030" w:type="dxa"/>
            <w:vAlign w:val="top"/>
            <w:textDirection w:val="lrTb"/>
            <w:noWrap w:val="false"/>
          </w:tcPr>
          <w:p>
            <w:pPr>
              <w:jc w:val="both"/>
              <w:spacing w:after="0" w:line="240" w:lineRule="auto"/>
              <w:widowControl w:val="off"/>
              <w:rPr>
                <w:rFonts w:hint="eastAsia" w:ascii="宋体" w:hAnsi="宋体" w:eastAsia="宋体" w:cs="宋体"/>
                <w:color w:val="auto"/>
                <w:sz w:val="18"/>
                <w:szCs w:val="18"/>
                <w:highlight w:val="none"/>
                <w:vertAlign w:val="baseline"/>
              </w:rPr>
            </w:pPr>
            <w:r>
              <w:rPr>
                <w:rFonts w:hint="eastAsia" w:ascii="宋体" w:hAnsi="宋体" w:eastAsia="宋体" w:cs="宋体"/>
                <w:color w:val="auto"/>
                <w:sz w:val="18"/>
                <w:szCs w:val="18"/>
                <w:highlight w:val="none"/>
                <w:vertAlign w:val="baseline"/>
              </w:rPr>
            </w:r>
            <w:r/>
          </w:p>
        </w:tc>
      </w:tr>
    </w:tbl>
    <w:p>
      <w:pPr>
        <w:pStyle w:val="813"/>
        <w:ind w:left="0" w:firstLine="0"/>
        <w:rPr>
          <w:color w:val="auto"/>
          <w:highlight w:val="none"/>
        </w:rPr>
      </w:pPr>
      <w:r>
        <w:rPr>
          <w:color w:val="auto"/>
          <w:highlight w:val="none"/>
        </w:rPr>
      </w:r>
      <w:r/>
    </w:p>
    <w:p>
      <w:pPr>
        <w:rPr>
          <w:color w:val="auto"/>
          <w:highlight w:val="none"/>
        </w:rPr>
      </w:pPr>
      <w:r>
        <w:rPr>
          <w:color w:val="auto"/>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t xml:space="preserve">第六章 采购需求</w:t>
      </w:r>
      <w:bookmarkEnd w:id="44"/>
      <w:r/>
      <w:r/>
    </w:p>
    <w:p>
      <w:pPr>
        <w:numPr>
          <w:ilvl w:val="0"/>
          <w:numId w:val="33"/>
        </w:numPr>
        <w:ind w:firstLine="482"/>
        <w:jc w:val="both"/>
        <w:widowControl w:val="off"/>
        <w:rPr>
          <w:rFonts w:hint="eastAsia" w:ascii="宋体" w:hAnsi="宋体" w:eastAsia="宋体" w:cs="宋体"/>
          <w:b/>
          <w:color w:val="auto"/>
          <w:sz w:val="24"/>
          <w:szCs w:val="21"/>
          <w:highlight w:val="none"/>
        </w:rPr>
      </w:pPr>
      <w:r/>
      <w:bookmarkStart w:id="45" w:name="_Toc9268"/>
      <w:r>
        <w:rPr>
          <w:rFonts w:hint="eastAsia" w:ascii="宋体" w:hAnsi="宋体" w:eastAsia="宋体" w:cs="宋体"/>
          <w:b/>
          <w:color w:val="auto"/>
          <w:sz w:val="24"/>
          <w:szCs w:val="21"/>
          <w:highlight w:val="none"/>
        </w:rPr>
        <w:t xml:space="preserve">本项目不接受</w:t>
      </w:r>
      <w:r>
        <w:rPr>
          <w:rFonts w:hint="eastAsia" w:ascii="宋体" w:hAnsi="宋体" w:cs="宋体"/>
          <w:b/>
          <w:color w:val="auto"/>
          <w:sz w:val="24"/>
          <w:szCs w:val="21"/>
          <w:highlight w:val="none"/>
          <w:lang w:eastAsia="zh-CN"/>
        </w:rPr>
        <w:t xml:space="preserve">总价</w:t>
      </w:r>
      <w:r>
        <w:rPr>
          <w:rFonts w:hint="eastAsia" w:ascii="宋体" w:hAnsi="宋体" w:eastAsia="宋体" w:cs="宋体"/>
          <w:b/>
          <w:color w:val="auto"/>
          <w:sz w:val="24"/>
          <w:szCs w:val="21"/>
          <w:highlight w:val="none"/>
        </w:rPr>
        <w:t xml:space="preserve">超过</w:t>
      </w:r>
      <w:r>
        <w:rPr>
          <w:rFonts w:hint="eastAsia" w:ascii="宋体" w:hAnsi="宋体" w:cs="宋体"/>
          <w:b/>
          <w:color w:val="auto"/>
          <w:sz w:val="24"/>
          <w:szCs w:val="21"/>
          <w:highlight w:val="none"/>
          <w:lang w:val="en-US" w:eastAsia="zh-CN"/>
        </w:rPr>
        <w:t xml:space="preserve">4557.53</w:t>
      </w:r>
      <w:r>
        <w:rPr>
          <w:rFonts w:hint="eastAsia" w:ascii="宋体" w:hAnsi="宋体" w:eastAsia="宋体" w:cs="宋体"/>
          <w:b/>
          <w:color w:val="auto"/>
          <w:sz w:val="24"/>
          <w:szCs w:val="21"/>
          <w:highlight w:val="none"/>
          <w:lang w:val="en-US" w:eastAsia="zh-CN"/>
        </w:rPr>
        <w:t xml:space="preserve">万元人民币/三年</w:t>
      </w:r>
      <w:r>
        <w:rPr>
          <w:rFonts w:hint="eastAsia" w:ascii="宋体" w:hAnsi="宋体" w:eastAsia="宋体" w:cs="宋体"/>
          <w:b/>
          <w:color w:val="auto"/>
          <w:sz w:val="24"/>
          <w:szCs w:val="21"/>
          <w:highlight w:val="none"/>
        </w:rPr>
        <w:t xml:space="preserve">的报价。</w:t>
      </w:r>
      <w:r>
        <w:rPr>
          <w:rFonts w:hint="eastAsia" w:ascii="宋体" w:hAnsi="宋体" w:cs="宋体"/>
          <w:b/>
          <w:color w:val="auto"/>
          <w:sz w:val="24"/>
          <w:szCs w:val="21"/>
          <w:highlight w:val="none"/>
          <w:lang w:eastAsia="zh-CN"/>
        </w:rPr>
        <w:t xml:space="preserve">（其中工业园垃圾站运营费不接受超过</w:t>
      </w:r>
      <w:r>
        <w:rPr>
          <w:rFonts w:hint="eastAsia" w:ascii="宋体" w:hAnsi="宋体" w:cs="宋体"/>
          <w:b/>
          <w:color w:val="auto"/>
          <w:sz w:val="24"/>
          <w:szCs w:val="21"/>
          <w:highlight w:val="none"/>
          <w:lang w:val="en-US" w:eastAsia="zh-CN"/>
        </w:rPr>
        <w:t xml:space="preserve">760.36万元人民币/三年的报价，单价28.93元/吨报价；工业园垃圾站渗滤液处理费不接受超过233.91万元人民币/三年的报价，单价71.21元/吨报价。）</w:t>
      </w:r>
      <w:r/>
    </w:p>
    <w:p>
      <w:pPr>
        <w:ind w:firstLine="480"/>
        <w:jc w:val="both"/>
        <w:keepLines w:val="0"/>
        <w:keepNext w:val="0"/>
        <w:pageBreakBefore w:val="0"/>
        <w:spacing w:line="360" w:lineRule="auto"/>
        <w:widowControl w:val="off"/>
        <w:rPr>
          <w:rFonts w:hint="eastAsia" w:ascii="仿宋_GB2312" w:hAnsi="仿宋" w:eastAsia="仿宋_GB2312" w:cs="Times New Roman"/>
          <w:color w:val="auto"/>
          <w:sz w:val="28"/>
          <w:szCs w:val="28"/>
          <w:highlight w:val="none"/>
        </w:rPr>
      </w:pPr>
      <w:r>
        <w:rPr>
          <w:rFonts w:hint="eastAsia" w:ascii="宋体" w:hAnsi="宋体" w:eastAsia="宋体" w:cs="宋体"/>
          <w:color w:val="auto"/>
          <w:sz w:val="24"/>
          <w:szCs w:val="24"/>
          <w:highlight w:val="none"/>
        </w:rPr>
        <w:t xml:space="preserve">本次报价包含了投标人完成规定的全部工作后，委托人应支付的全部费用。总报价包括但不限于环卫管理费、人工费、保险费、资料费、车辆使用费、服装、清扫工具、耗材、相关税金、合理利润以及投标人认为完成本项目所需要的其他费用等，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项目服务期：36个月。</w:t>
      </w:r>
      <w:r/>
    </w:p>
    <w:p>
      <w:pPr>
        <w:ind w:firstLine="482"/>
        <w:keepLines w:val="0"/>
        <w:keepNext w:val="0"/>
        <w:pageBreakBefore w:val="0"/>
        <w:rPr>
          <w:rFonts w:hint="default" w:ascii="宋体" w:hAnsi="宋体" w:eastAsia="宋体" w:cs="宋体"/>
          <w:b/>
          <w:bCs/>
          <w:color w:val="auto"/>
          <w:sz w:val="24"/>
          <w:szCs w:val="21"/>
          <w:highlight w:val="none"/>
        </w:rPr>
      </w:pPr>
      <w:r>
        <w:rPr>
          <w:rFonts w:hint="eastAsia" w:ascii="宋体" w:hAnsi="宋体" w:eastAsia="宋体" w:cs="宋体"/>
          <w:b/>
          <w:color w:val="auto"/>
          <w:sz w:val="24"/>
          <w:szCs w:val="21"/>
          <w:highlight w:val="none"/>
          <w:lang w:eastAsia="zh-CN"/>
        </w:rPr>
        <w:t xml:space="preserve">二</w:t>
      </w:r>
      <w:r>
        <w:rPr>
          <w:rFonts w:hint="eastAsia" w:ascii="宋体" w:hAnsi="宋体" w:eastAsia="宋体" w:cs="宋体"/>
          <w:b/>
          <w:color w:val="auto"/>
          <w:sz w:val="24"/>
          <w:szCs w:val="21"/>
          <w:highlight w:val="none"/>
        </w:rPr>
        <w:t xml:space="preserve">、</w:t>
      </w:r>
      <w:r>
        <w:rPr>
          <w:rFonts w:hint="eastAsia" w:ascii="宋体" w:hAnsi="宋体" w:eastAsia="宋体" w:cs="宋体"/>
          <w:b/>
          <w:bCs/>
          <w:color w:val="auto"/>
          <w:sz w:val="24"/>
          <w:szCs w:val="21"/>
          <w:highlight w:val="none"/>
        </w:rPr>
        <w:t xml:space="preserve">项目要求：</w:t>
      </w:r>
      <w:r/>
    </w:p>
    <w:p>
      <w:pPr>
        <w:ind w:firstLine="47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default"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rPr>
        <w:t xml:space="preserve">作业项目：</w:t>
      </w:r>
      <w:r>
        <w:rPr>
          <w:rFonts w:hint="eastAsia" w:ascii="宋体" w:hAnsi="宋体" w:eastAsia="宋体" w:cs="宋体"/>
          <w:color w:val="auto"/>
          <w:sz w:val="24"/>
          <w:szCs w:val="24"/>
          <w:highlight w:val="none"/>
          <w:lang w:eastAsia="zh-CN"/>
        </w:rPr>
        <w:t xml:space="preserve">徐州工业园区、老矿街道、大泉街道 、茱萸山街道、江庄镇区域内，镇区、村主次干道、街巷清扫保洁，垃圾收集清运，贾汪城区生活垃圾收运及工业园垃圾站市场化运营等。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具体内容:徐州工业园区</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val="en-US" w:eastAsia="zh-CN"/>
        </w:rPr>
        <w:t xml:space="preserve">村居，</w:t>
      </w:r>
      <w:r>
        <w:rPr>
          <w:rFonts w:hint="eastAsia" w:ascii="宋体" w:hAnsi="宋体" w:eastAsia="宋体" w:cs="宋体"/>
          <w:color w:val="auto"/>
          <w:sz w:val="24"/>
          <w:szCs w:val="24"/>
          <w:highlight w:val="none"/>
          <w:lang w:eastAsia="zh-CN"/>
        </w:rPr>
        <w:t xml:space="preserve">老矿街道</w:t>
      </w:r>
      <w:r>
        <w:rPr>
          <w:rFonts w:hint="eastAsia" w:ascii="宋体" w:hAnsi="宋体" w:eastAsia="宋体" w:cs="宋体"/>
          <w:color w:val="auto"/>
          <w:sz w:val="24"/>
          <w:szCs w:val="24"/>
          <w:highlight w:val="none"/>
          <w:lang w:val="en-US" w:eastAsia="zh-CN"/>
        </w:rPr>
        <w:t xml:space="preserve">10个行政村居</w:t>
      </w:r>
      <w:r>
        <w:rPr>
          <w:rFonts w:hint="eastAsia" w:ascii="宋体" w:hAnsi="宋体" w:eastAsia="宋体" w:cs="宋体"/>
          <w:color w:val="auto"/>
          <w:sz w:val="24"/>
          <w:szCs w:val="24"/>
          <w:highlight w:val="none"/>
          <w:lang w:eastAsia="zh-CN"/>
        </w:rPr>
        <w:t xml:space="preserve">、大泉街道</w:t>
      </w:r>
      <w:r>
        <w:rPr>
          <w:rFonts w:hint="eastAsia" w:ascii="宋体" w:hAnsi="宋体" w:eastAsia="宋体" w:cs="宋体"/>
          <w:color w:val="auto"/>
          <w:sz w:val="24"/>
          <w:szCs w:val="24"/>
          <w:highlight w:val="none"/>
          <w:lang w:val="en-US" w:eastAsia="zh-CN"/>
        </w:rPr>
        <w:t xml:space="preserve">5个行政村居</w:t>
      </w:r>
      <w:r>
        <w:rPr>
          <w:rFonts w:hint="eastAsia" w:ascii="宋体" w:hAnsi="宋体" w:eastAsia="宋体" w:cs="宋体"/>
          <w:color w:val="auto"/>
          <w:sz w:val="24"/>
          <w:szCs w:val="24"/>
          <w:highlight w:val="none"/>
          <w:lang w:eastAsia="zh-CN"/>
        </w:rPr>
        <w:t xml:space="preserve"> 、茱萸山街道</w:t>
      </w:r>
      <w:r>
        <w:rPr>
          <w:rFonts w:hint="eastAsia" w:ascii="宋体" w:hAnsi="宋体" w:eastAsia="宋体" w:cs="宋体"/>
          <w:color w:val="auto"/>
          <w:sz w:val="24"/>
          <w:szCs w:val="24"/>
          <w:highlight w:val="none"/>
          <w:lang w:val="en-US" w:eastAsia="zh-CN"/>
        </w:rPr>
        <w:t xml:space="preserve">5个行政村居</w:t>
      </w:r>
      <w:r>
        <w:rPr>
          <w:rFonts w:hint="eastAsia" w:ascii="宋体" w:hAnsi="宋体" w:eastAsia="宋体" w:cs="宋体"/>
          <w:color w:val="auto"/>
          <w:sz w:val="24"/>
          <w:szCs w:val="24"/>
          <w:highlight w:val="none"/>
          <w:lang w:eastAsia="zh-CN"/>
        </w:rPr>
        <w:t xml:space="preserve">、江庄镇</w:t>
      </w:r>
      <w:r>
        <w:rPr>
          <w:rFonts w:hint="eastAsia" w:ascii="宋体" w:hAnsi="宋体" w:eastAsia="宋体" w:cs="宋体"/>
          <w:color w:val="auto"/>
          <w:sz w:val="24"/>
          <w:szCs w:val="24"/>
          <w:highlight w:val="none"/>
          <w:lang w:val="en-US" w:eastAsia="zh-CN"/>
        </w:rPr>
        <w:t xml:space="preserve">11个行政村居</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区域内保洁与垃圾收运工作。1.保洁:作业区范围内的村庄道路、街巷，无物业管理居民区主次干道、背街小巷的保洁；2.清运:作业区范围内村庄、社区居民生活垃圾的收集，并清运至工业园垃圾转运站；3.镇区街道清扫保洁，绿化隔离带的捡拾，卫生死角清理，垃圾</w:t>
      </w:r>
      <w:r>
        <w:rPr>
          <w:rFonts w:hint="eastAsia" w:ascii="宋体" w:hAnsi="宋体" w:cs="宋体"/>
          <w:color w:val="auto"/>
          <w:sz w:val="24"/>
          <w:szCs w:val="24"/>
          <w:highlight w:val="none"/>
          <w:lang w:eastAsia="zh-CN"/>
        </w:rPr>
        <w:t xml:space="preserve">清运</w:t>
      </w:r>
      <w:r>
        <w:rPr>
          <w:rFonts w:hint="eastAsia" w:ascii="宋体" w:hAnsi="宋体" w:eastAsia="宋体" w:cs="宋体"/>
          <w:color w:val="auto"/>
          <w:sz w:val="24"/>
          <w:szCs w:val="24"/>
          <w:highlight w:val="none"/>
          <w:lang w:eastAsia="zh-CN"/>
        </w:rPr>
        <w:t xml:space="preserve">；4.工业园垃圾转运站运行、垃圾渗滤液处理，将垃圾压缩转运至协鑫电厂。</w:t>
      </w:r>
      <w:r/>
    </w:p>
    <w:p>
      <w:pPr>
        <w:ind w:firstLine="472"/>
        <w:keepLines w:val="0"/>
        <w:keepNext w:val="0"/>
        <w:pageBreakBefore w:val="0"/>
        <w:spacing w:before="178" w:line="220" w:lineRule="auto"/>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rPr>
        <w:t xml:space="preserve">2、工作内容：</w:t>
      </w:r>
      <w:r/>
    </w:p>
    <w:p>
      <w:pPr>
        <w:ind w:firstLine="474"/>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一、镇村市场化保洁（大泉街道、茱萸山街道、江庄镇、徐州工业园区）</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1.镇村保洁:镇区道路、街巷及各村(居)主次干道清扫保洁、垃圾桶清洗、生活垃圾收集。</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eastAsia="zh-CN"/>
        </w:rPr>
        <w:t xml:space="preserve">人工普扫</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道路人工普扫时间为冬春季节（11月1日至第二年4月30日）早上5：30时至7：00时；夏秋季节（5月1日至10月31日）早5：00时至7：00时。在季节相对应的普扫结束时间之前必须完成首次路面普扫和垃圾清运工作，中午进行第二次普扫，并及时清运垃圾，重要区域根据实际情况晚上再增加一次普扫。 </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（2）巡回保洁</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道路普扫结束后，转入正常巡回保洁，确保大泉街道 、茱萸山街道、江庄镇区域内，镇区、村、小区主次干道无垃圾、漂浮物。冬春季节8：00时至19：00时，夏秋季节7：30时至21：00时。</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2.生活垃圾收集：</w:t>
      </w:r>
      <w:r>
        <w:rPr>
          <w:rFonts w:hint="eastAsia" w:ascii="宋体" w:hAnsi="宋体" w:eastAsia="宋体" w:cs="宋体"/>
          <w:color w:val="auto"/>
          <w:spacing w:val="-2"/>
          <w:sz w:val="24"/>
          <w:szCs w:val="24"/>
          <w:highlight w:val="none"/>
          <w:lang w:val="en-US" w:eastAsia="zh-CN"/>
        </w:rPr>
        <w:t xml:space="preserve">每日对街道沿线公共区域、村庄、小区内的散落垃圾和各个垃圾桶内垃圾收集转运至垃圾集中收集点，保证做到镇区、村庄、小区的垃圾日产日清。并保证垃圾集中收集点周围的环境卫生，不得存在散落垃圾。</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垃圾收集容器应定位设置，摆放整齐。设置点及周围 2 ～ 3m 内应整洁，无散落、存留垃圾和污水。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（2）垃圾收集容器应无残缺、破损，封闭性好，外体干净。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（3）有害垃圾、工业垃圾和建筑垃圾，必须与生活垃圾分开存放，不得混入生活垃圾收运。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（4）蝇、蚊孳生季节，垃圾收集站 ( 点 ) ，应定时喷洒消毒、灭蚊蝇药物。在可视范围内，苍蝇应少于 3 只 / 次。              </w:t>
      </w:r>
      <w:r/>
    </w:p>
    <w:p>
      <w:pPr>
        <w:ind w:firstLine="472"/>
        <w:keepLines w:val="0"/>
        <w:keepNext w:val="0"/>
        <w:pageBreakBefore w:val="0"/>
        <w:spacing w:before="180" w:line="360" w:lineRule="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（5）收集作业完成后，应及时清理场地，将可移动式垃圾收集容器复位，车走地净。       </w:t>
      </w:r>
      <w:r/>
    </w:p>
    <w:p>
      <w:pPr>
        <w:ind w:firstLine="472"/>
        <w:keepLines w:val="0"/>
        <w:keepNext w:val="0"/>
        <w:pageBreakBefore w:val="0"/>
        <w:spacing w:before="180" w:line="360" w:lineRule="auto"/>
        <w:rPr>
          <w:rFonts w:hint="eastAsia"/>
          <w:color w:val="auto"/>
          <w:highlight w:val="none"/>
          <w:lang w:eastAsia="zh-CN"/>
        </w:rPr>
      </w:pPr>
      <w:r>
        <w:rPr>
          <w:rFonts w:hint="eastAsia" w:ascii="宋体" w:hAnsi="宋体" w:eastAsia="宋体" w:cs="宋体"/>
          <w:color w:val="auto"/>
          <w:spacing w:val="-2"/>
          <w:sz w:val="24"/>
          <w:szCs w:val="24"/>
          <w:highlight w:val="none"/>
          <w:lang w:val="en-US" w:eastAsia="zh-CN"/>
        </w:rPr>
        <w:t xml:space="preserve">（6）垃圾收集箱体内的垃圾应及时清除，无满溢和散落，并定时清洗箱体。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3.生活垃圾清运：作业区范围内垃圾桶、箱内生活垃圾的收集并转运至工业园转运站。</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（1)果皮箱和垃圾收集容器垃圾的日产日清；</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（2)清扫、保洁、清除的垃圾及时清运，垃圾收集容器日常清理和维护；</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（3)作业范围内各种生活垃圾及时捡拾清除；</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（4)垃圾及时清运至指定的场所；</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（5)村庄内主干道路及街巷内道路普扫垃圾收集清运；</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（6)各种重大活动(包括国家、省、市大检查)及节假日环境卫生保障；</w:t>
      </w:r>
      <w:r/>
    </w:p>
    <w:p>
      <w:pPr>
        <w:ind w:right="-488"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（7)配合各级环卫管理部门和环卫监理单位(由委托人确定)做好检查考核工作；</w:t>
      </w:r>
      <w:r/>
    </w:p>
    <w:p>
      <w:pPr>
        <w:ind w:right="-698"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（8)积极协助甲方及上级环卫管理部门对个人和单位违反环境卫生行为的取证；</w:t>
      </w:r>
      <w:r/>
    </w:p>
    <w:p>
      <w:pPr>
        <w:ind w:firstLine="472"/>
        <w:keepLines w:val="0"/>
        <w:keepNext w:val="0"/>
        <w:pageBreakBefore w:val="0"/>
        <w:spacing w:before="178" w:line="22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（9)完成招标人交办的临时任务。</w:t>
      </w:r>
      <w:r/>
    </w:p>
    <w:p>
      <w:pPr>
        <w:ind w:firstLine="472"/>
        <w:keepLines w:val="0"/>
        <w:keepNext w:val="0"/>
        <w:pageBreakBefore w:val="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r>
      <w:r/>
    </w:p>
    <w:p>
      <w:pPr>
        <w:ind w:firstLine="472"/>
        <w:keepLines w:val="0"/>
        <w:keepNext w:val="0"/>
        <w:pageBreakBefore w:val="0"/>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eastAsia="zh-CN"/>
        </w:rPr>
        <w:t xml:space="preserve">4.绿化隔离带的捡拾，卫生死角清理。</w:t>
      </w:r>
      <w:r>
        <w:rPr>
          <w:rFonts w:hint="eastAsia" w:ascii="宋体" w:hAnsi="宋体" w:eastAsia="宋体" w:cs="宋体"/>
          <w:color w:val="auto"/>
          <w:spacing w:val="-2"/>
          <w:sz w:val="24"/>
          <w:szCs w:val="24"/>
          <w:highlight w:val="none"/>
          <w:lang w:val="en-US" w:eastAsia="zh-CN"/>
        </w:rPr>
        <w:t xml:space="preserve">      </w:t>
      </w:r>
      <w:r/>
    </w:p>
    <w:p>
      <w:pPr>
        <w:ind w:firstLine="474"/>
        <w:keepLines w:val="0"/>
        <w:keepNext w:val="0"/>
        <w:pageBreakBefore w:val="0"/>
        <w:spacing w:before="178" w:line="220" w:lineRule="auto"/>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二、老矿街道社区市场化保洁（老矿街道无物业小区）</w:t>
      </w:r>
      <w:r/>
    </w:p>
    <w:p>
      <w:pPr>
        <w:numPr>
          <w:ilvl w:val="0"/>
          <w:numId w:val="0"/>
        </w:numPr>
        <w:ind w:firstLine="472"/>
        <w:keepLines w:val="0"/>
        <w:keepNext w:val="0"/>
        <w:pageBreakBefore w:val="0"/>
        <w:spacing w:before="180" w:line="360" w:lineRule="auto"/>
        <w:rPr>
          <w:rFonts w:hint="default" w:ascii="宋体" w:hAnsi="宋体" w:eastAsia="宋体" w:cs="宋体"/>
          <w:color w:val="auto"/>
          <w:spacing w:val="-2"/>
          <w:position w:val="17"/>
          <w:sz w:val="24"/>
          <w:szCs w:val="24"/>
          <w:highlight w:val="none"/>
          <w:lang w:val="en-US" w:eastAsia="zh-CN"/>
        </w:rPr>
      </w:pPr>
      <w:r>
        <w:rPr>
          <w:rFonts w:hint="default" w:ascii="宋体" w:hAnsi="宋体" w:eastAsia="宋体" w:cs="宋体"/>
          <w:color w:val="auto"/>
          <w:spacing w:val="-2"/>
          <w:position w:val="17"/>
          <w:sz w:val="24"/>
          <w:szCs w:val="24"/>
          <w:highlight w:val="none"/>
          <w:lang w:val="en-US" w:eastAsia="zh-CN"/>
        </w:rPr>
        <w:t xml:space="preserve">项目作业范围：</w:t>
      </w:r>
      <w:r/>
    </w:p>
    <w:p>
      <w:pPr>
        <w:numPr>
          <w:ilvl w:val="0"/>
          <w:numId w:val="0"/>
        </w:numPr>
        <w:ind w:firstLine="472"/>
        <w:keepLines w:val="0"/>
        <w:keepNext w:val="0"/>
        <w:pageBreakBefore w:val="0"/>
        <w:spacing w:before="180" w:line="360" w:lineRule="auto"/>
        <w:rPr>
          <w:rFonts w:hint="default" w:ascii="宋体" w:hAnsi="宋体" w:eastAsia="宋体" w:cs="宋体"/>
          <w:color w:val="auto"/>
          <w:spacing w:val="-2"/>
          <w:position w:val="17"/>
          <w:sz w:val="24"/>
          <w:szCs w:val="24"/>
          <w:highlight w:val="none"/>
          <w:lang w:val="en-US" w:eastAsia="zh-CN"/>
        </w:rPr>
      </w:pPr>
      <w:r>
        <w:rPr>
          <w:rFonts w:hint="default" w:ascii="宋体" w:hAnsi="宋体" w:eastAsia="宋体" w:cs="宋体"/>
          <w:color w:val="auto"/>
          <w:spacing w:val="-2"/>
          <w:position w:val="17"/>
          <w:sz w:val="24"/>
          <w:szCs w:val="24"/>
          <w:highlight w:val="none"/>
          <w:lang w:val="en-US" w:eastAsia="zh-CN"/>
        </w:rPr>
        <w:t xml:space="preserve">老矿街道</w:t>
      </w:r>
      <w:r>
        <w:rPr>
          <w:rFonts w:hint="eastAsia" w:ascii="宋体" w:hAnsi="宋体" w:eastAsia="宋体" w:cs="宋体"/>
          <w:color w:val="auto"/>
          <w:spacing w:val="-2"/>
          <w:position w:val="17"/>
          <w:sz w:val="24"/>
          <w:szCs w:val="24"/>
          <w:highlight w:val="none"/>
          <w:lang w:val="en-US" w:eastAsia="zh-CN"/>
        </w:rPr>
        <w:t xml:space="preserve">辖</w:t>
      </w:r>
      <w:r>
        <w:rPr>
          <w:rFonts w:hint="default" w:ascii="宋体" w:hAnsi="宋体" w:eastAsia="宋体" w:cs="宋体"/>
          <w:color w:val="auto"/>
          <w:spacing w:val="-2"/>
          <w:position w:val="17"/>
          <w:sz w:val="24"/>
          <w:szCs w:val="24"/>
          <w:highlight w:val="none"/>
          <w:lang w:val="en-US" w:eastAsia="zh-CN"/>
        </w:rPr>
        <w:t xml:space="preserve">区内</w:t>
      </w:r>
      <w:r>
        <w:rPr>
          <w:rFonts w:hint="eastAsia" w:ascii="宋体" w:hAnsi="宋体" w:eastAsia="宋体" w:cs="宋体"/>
          <w:color w:val="auto"/>
          <w:spacing w:val="-2"/>
          <w:position w:val="17"/>
          <w:sz w:val="24"/>
          <w:szCs w:val="24"/>
          <w:highlight w:val="none"/>
          <w:lang w:val="en-US" w:eastAsia="zh-CN"/>
        </w:rPr>
        <w:t xml:space="preserve">16个物业服务站管理的103个</w:t>
      </w:r>
      <w:r>
        <w:rPr>
          <w:rFonts w:hint="default" w:ascii="宋体" w:hAnsi="宋体" w:eastAsia="宋体" w:cs="宋体"/>
          <w:color w:val="auto"/>
          <w:spacing w:val="-2"/>
          <w:position w:val="17"/>
          <w:sz w:val="24"/>
          <w:szCs w:val="24"/>
          <w:highlight w:val="none"/>
          <w:lang w:val="en-US" w:eastAsia="zh-CN"/>
        </w:rPr>
        <w:t xml:space="preserve">无物业</w:t>
      </w:r>
      <w:r>
        <w:rPr>
          <w:rFonts w:hint="eastAsia" w:ascii="宋体" w:hAnsi="宋体" w:eastAsia="宋体" w:cs="宋体"/>
          <w:color w:val="auto"/>
          <w:spacing w:val="-2"/>
          <w:position w:val="17"/>
          <w:sz w:val="24"/>
          <w:szCs w:val="24"/>
          <w:highlight w:val="none"/>
          <w:lang w:val="en-US" w:eastAsia="zh-CN"/>
        </w:rPr>
        <w:t xml:space="preserve">管理</w:t>
      </w:r>
      <w:r>
        <w:rPr>
          <w:rFonts w:hint="default" w:ascii="宋体" w:hAnsi="宋体" w:eastAsia="宋体" w:cs="宋体"/>
          <w:color w:val="auto"/>
          <w:spacing w:val="-2"/>
          <w:position w:val="17"/>
          <w:sz w:val="24"/>
          <w:szCs w:val="24"/>
          <w:highlight w:val="none"/>
          <w:lang w:val="en-US" w:eastAsia="zh-CN"/>
        </w:rPr>
        <w:t xml:space="preserve">小区</w:t>
      </w:r>
      <w:r>
        <w:rPr>
          <w:rFonts w:hint="eastAsia" w:ascii="宋体" w:hAnsi="宋体" w:eastAsia="宋体" w:cs="宋体"/>
          <w:color w:val="auto"/>
          <w:spacing w:val="-2"/>
          <w:position w:val="17"/>
          <w:sz w:val="24"/>
          <w:szCs w:val="24"/>
          <w:highlight w:val="none"/>
          <w:lang w:val="en-US" w:eastAsia="zh-CN"/>
        </w:rPr>
        <w:t xml:space="preserve">及</w:t>
      </w:r>
      <w:r>
        <w:rPr>
          <w:rFonts w:hint="default" w:ascii="宋体" w:hAnsi="宋体" w:eastAsia="宋体" w:cs="宋体"/>
          <w:color w:val="auto"/>
          <w:spacing w:val="-2"/>
          <w:position w:val="17"/>
          <w:sz w:val="24"/>
          <w:szCs w:val="24"/>
          <w:highlight w:val="none"/>
          <w:lang w:val="en-US" w:eastAsia="zh-CN"/>
        </w:rPr>
        <w:t xml:space="preserve">公共区域</w:t>
      </w:r>
      <w:r>
        <w:rPr>
          <w:rFonts w:hint="eastAsia" w:ascii="宋体" w:hAnsi="宋体" w:cs="宋体"/>
          <w:color w:val="auto"/>
          <w:spacing w:val="-2"/>
          <w:position w:val="17"/>
          <w:sz w:val="24"/>
          <w:szCs w:val="24"/>
          <w:highlight w:val="none"/>
          <w:lang w:val="en-US" w:eastAsia="zh-CN"/>
        </w:rPr>
        <w:t xml:space="preserve">102.28</w:t>
      </w:r>
      <w:r>
        <w:rPr>
          <w:rFonts w:hint="eastAsia" w:ascii="宋体" w:hAnsi="宋体" w:eastAsia="宋体" w:cs="宋体"/>
          <w:color w:val="auto"/>
          <w:spacing w:val="-2"/>
          <w:position w:val="17"/>
          <w:sz w:val="24"/>
          <w:szCs w:val="24"/>
          <w:highlight w:val="none"/>
          <w:lang w:val="en-US" w:eastAsia="zh-CN"/>
        </w:rPr>
        <w:t xml:space="preserve">万平方米</w:t>
      </w:r>
      <w:r>
        <w:rPr>
          <w:rFonts w:hint="default" w:ascii="宋体" w:hAnsi="宋体" w:eastAsia="宋体" w:cs="宋体"/>
          <w:color w:val="auto"/>
          <w:spacing w:val="-2"/>
          <w:position w:val="17"/>
          <w:sz w:val="24"/>
          <w:szCs w:val="24"/>
          <w:highlight w:val="none"/>
          <w:lang w:val="en-US" w:eastAsia="zh-CN"/>
        </w:rPr>
        <w:t xml:space="preserve">的常态化清扫保洁，实现全覆盖。</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rPr>
          <w:rFonts w:hint="default" w:ascii="宋体" w:hAnsi="宋体" w:eastAsia="宋体" w:cs="宋体"/>
          <w:color w:val="auto"/>
          <w:spacing w:val="-2"/>
          <w:sz w:val="24"/>
          <w:szCs w:val="24"/>
          <w:highlight w:val="none"/>
          <w:lang w:val="en-US" w:eastAsia="zh-CN"/>
        </w:rPr>
        <w:t xml:space="preserve">项目主要作业内容：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（1)果皮箱和垃圾收集容器垃圾的日产日清；</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（2)清扫、保洁、清除的垃圾及时清运，垃圾收集容器日常清理和维护；</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（3)作业范围内各种生活垃圾及时捡拾清除；</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（4)垃圾及时清运至指定的场所；</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lang w:val="en-US" w:eastAsia="zh-CN"/>
        </w:rPr>
        <w:t xml:space="preserve">小区</w:t>
      </w:r>
      <w:r>
        <w:rPr>
          <w:rFonts w:hint="default" w:ascii="宋体" w:hAnsi="宋体" w:eastAsia="宋体" w:cs="宋体"/>
          <w:color w:val="auto"/>
          <w:spacing w:val="-2"/>
          <w:sz w:val="24"/>
          <w:szCs w:val="24"/>
          <w:highlight w:val="none"/>
          <w:lang w:val="en-US" w:eastAsia="zh-CN"/>
        </w:rPr>
        <w:t xml:space="preserve">内主干道路及街巷内道路普扫</w:t>
      </w:r>
      <w:r>
        <w:rPr>
          <w:rFonts w:hint="eastAsia" w:ascii="宋体" w:hAnsi="宋体" w:eastAsia="宋体" w:cs="宋体"/>
          <w:color w:val="auto"/>
          <w:spacing w:val="-2"/>
          <w:sz w:val="24"/>
          <w:szCs w:val="24"/>
          <w:highlight w:val="none"/>
          <w:lang w:val="en-US" w:eastAsia="zh-CN"/>
        </w:rPr>
        <w:t xml:space="preserve">及垃圾收集；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lang w:val="en-US" w:eastAsia="zh-CN"/>
        </w:rPr>
        <w:t xml:space="preserve">小区内绿化苗木的修剪；</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（7)各种重大活动(包括国家、省、市大检查)及节假日环境卫生保障；</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w:t>
      </w:r>
      <w:r>
        <w:rPr>
          <w:rFonts w:hint="default" w:ascii="宋体" w:hAnsi="宋体" w:eastAsia="宋体" w:cs="宋体"/>
          <w:color w:val="auto"/>
          <w:spacing w:val="-2"/>
          <w:sz w:val="24"/>
          <w:szCs w:val="24"/>
          <w:highlight w:val="none"/>
          <w:lang w:val="en-US" w:eastAsia="zh-CN"/>
        </w:rPr>
        <w:t xml:space="preserve">配合各级环卫管理部门和环卫监理单位做好检查考核工作；</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9</w:t>
      </w:r>
      <w:r>
        <w:rPr>
          <w:rFonts w:hint="default" w:ascii="宋体" w:hAnsi="宋体" w:eastAsia="宋体" w:cs="宋体"/>
          <w:color w:val="auto"/>
          <w:spacing w:val="-2"/>
          <w:sz w:val="24"/>
          <w:szCs w:val="24"/>
          <w:highlight w:val="none"/>
          <w:lang w:val="en-US" w:eastAsia="zh-CN"/>
        </w:rPr>
        <w:t xml:space="preserve">)积极协助甲方及上级环卫管理部门对个人和单位违反环境卫生行为的取证；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（10）</w:t>
      </w:r>
      <w:r>
        <w:rPr>
          <w:rFonts w:hint="default" w:ascii="宋体" w:hAnsi="宋体" w:eastAsia="宋体" w:cs="宋体"/>
          <w:color w:val="auto"/>
          <w:spacing w:val="-2"/>
          <w:sz w:val="24"/>
          <w:szCs w:val="24"/>
          <w:highlight w:val="none"/>
          <w:lang w:val="en-US" w:eastAsia="zh-CN"/>
        </w:rPr>
        <w:t xml:space="preserve">完成招标人交办的临时任务</w:t>
      </w:r>
      <w:r>
        <w:rPr>
          <w:rFonts w:hint="eastAsia" w:ascii="宋体" w:hAnsi="宋体" w:eastAsia="宋体" w:cs="宋体"/>
          <w:color w:val="auto"/>
          <w:spacing w:val="-2"/>
          <w:sz w:val="24"/>
          <w:szCs w:val="24"/>
          <w:highlight w:val="none"/>
          <w:lang w:val="en-US" w:eastAsia="zh-CN"/>
        </w:rPr>
        <w:t xml:space="preserve">。</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2.作业标准要求：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2.1人工普扫</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小区</w:t>
      </w:r>
      <w:r>
        <w:rPr>
          <w:rFonts w:hint="default" w:ascii="宋体" w:hAnsi="宋体" w:eastAsia="宋体" w:cs="宋体"/>
          <w:color w:val="auto"/>
          <w:spacing w:val="-2"/>
          <w:sz w:val="24"/>
          <w:szCs w:val="24"/>
          <w:highlight w:val="none"/>
          <w:lang w:val="en-US" w:eastAsia="zh-CN"/>
        </w:rPr>
        <w:t xml:space="preserve">道路及街巷人工普扫时间为冬春季节早7:00时至11:00时，下午1:00时-5:00 时；夏秋季节早7:00时至11:00</w:t>
      </w:r>
      <w:r>
        <w:rPr>
          <w:rFonts w:hint="eastAsia" w:ascii="宋体" w:hAnsi="宋体" w:cs="宋体"/>
          <w:color w:val="auto"/>
          <w:spacing w:val="-2"/>
          <w:sz w:val="24"/>
          <w:szCs w:val="24"/>
          <w:highlight w:val="none"/>
          <w:lang w:val="en-US" w:eastAsia="zh-CN"/>
        </w:rPr>
        <w:t xml:space="preserve">时</w:t>
      </w:r>
      <w:r>
        <w:rPr>
          <w:rFonts w:hint="default"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下午</w:t>
      </w:r>
      <w:r>
        <w:rPr>
          <w:rFonts w:hint="default" w:ascii="宋体" w:hAnsi="宋体" w:eastAsia="宋体" w:cs="宋体"/>
          <w:color w:val="auto"/>
          <w:spacing w:val="-2"/>
          <w:sz w:val="24"/>
          <w:szCs w:val="24"/>
          <w:highlight w:val="none"/>
          <w:lang w:val="en-US" w:eastAsia="zh-CN"/>
        </w:rPr>
        <w:t xml:space="preserve">2:00-6:00时。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2.2</w:t>
      </w:r>
      <w:r>
        <w:rPr>
          <w:rFonts w:hint="eastAsia" w:ascii="宋体" w:hAnsi="宋体" w:eastAsia="宋体" w:cs="宋体"/>
          <w:color w:val="auto"/>
          <w:spacing w:val="-2"/>
          <w:sz w:val="24"/>
          <w:szCs w:val="24"/>
          <w:highlight w:val="none"/>
          <w:lang w:val="en-US" w:eastAsia="zh-CN"/>
        </w:rPr>
        <w:t xml:space="preserve">小区</w:t>
      </w:r>
      <w:r>
        <w:rPr>
          <w:rFonts w:hint="default" w:ascii="宋体" w:hAnsi="宋体" w:eastAsia="宋体" w:cs="宋体"/>
          <w:color w:val="auto"/>
          <w:spacing w:val="-2"/>
          <w:sz w:val="24"/>
          <w:szCs w:val="24"/>
          <w:highlight w:val="none"/>
          <w:lang w:val="en-US" w:eastAsia="zh-CN"/>
        </w:rPr>
        <w:t xml:space="preserve">道路及街巷保洁、果皮箱和垃圾收集容器的保洁采取拾、捡、扫的方式，保证道路及街巷内无烟头、纸屑，塑料袋等 杂物，全天巡回保洁，保证随产随清，果皮箱和垃圾收集容器每日进行保洁，做到箱体(收集容器)无污迹、无野广告，清洁光亮，内部</w:t>
      </w:r>
      <w:r>
        <w:rPr>
          <w:rFonts w:hint="eastAsia" w:ascii="宋体" w:hAnsi="宋体" w:cs="宋体"/>
          <w:color w:val="auto"/>
          <w:spacing w:val="-2"/>
          <w:sz w:val="24"/>
          <w:szCs w:val="24"/>
          <w:highlight w:val="none"/>
          <w:lang w:val="en-US" w:eastAsia="zh-CN"/>
        </w:rPr>
        <w:t xml:space="preserve">垃圾</w:t>
      </w:r>
      <w:r>
        <w:rPr>
          <w:rFonts w:hint="default" w:ascii="宋体" w:hAnsi="宋体" w:eastAsia="宋体" w:cs="宋体"/>
          <w:color w:val="auto"/>
          <w:spacing w:val="-2"/>
          <w:sz w:val="24"/>
          <w:szCs w:val="24"/>
          <w:highlight w:val="none"/>
          <w:lang w:val="en-US" w:eastAsia="zh-CN"/>
        </w:rPr>
        <w:t xml:space="preserve">不得超过容积的1/2,周围地面不得堆积垃圾，垃圾收集运输后及时清理地面，保持地面洁净，夏季时对果皮箱（收集容器）每天不低于一次喷洒灭蚊蝇药剂及消毒。</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2.3</w:t>
      </w:r>
      <w:r>
        <w:rPr>
          <w:rFonts w:hint="eastAsia" w:ascii="宋体" w:hAnsi="宋体" w:eastAsia="宋体" w:cs="宋体"/>
          <w:color w:val="auto"/>
          <w:spacing w:val="-2"/>
          <w:sz w:val="24"/>
          <w:szCs w:val="24"/>
          <w:highlight w:val="none"/>
          <w:lang w:val="en-US" w:eastAsia="zh-CN"/>
        </w:rPr>
        <w:t xml:space="preserve">老矿街道</w:t>
      </w:r>
      <w:r>
        <w:rPr>
          <w:rFonts w:hint="default" w:ascii="宋体" w:hAnsi="宋体" w:eastAsia="宋体" w:cs="宋体"/>
          <w:color w:val="auto"/>
          <w:spacing w:val="-2"/>
          <w:sz w:val="24"/>
          <w:szCs w:val="24"/>
          <w:highlight w:val="none"/>
          <w:lang w:val="en-US" w:eastAsia="zh-CN"/>
        </w:rPr>
        <w:t xml:space="preserve">区域内</w:t>
      </w:r>
      <w:r>
        <w:rPr>
          <w:rFonts w:hint="eastAsia" w:ascii="宋体" w:hAnsi="宋体" w:eastAsia="宋体" w:cs="宋体"/>
          <w:color w:val="auto"/>
          <w:spacing w:val="-2"/>
          <w:sz w:val="24"/>
          <w:szCs w:val="24"/>
          <w:highlight w:val="none"/>
          <w:lang w:val="en-US" w:eastAsia="zh-CN"/>
        </w:rPr>
        <w:t xml:space="preserve">居民小区生活</w:t>
      </w:r>
      <w:r>
        <w:rPr>
          <w:rFonts w:hint="default" w:ascii="宋体" w:hAnsi="宋体" w:eastAsia="宋体" w:cs="宋体"/>
          <w:color w:val="auto"/>
          <w:spacing w:val="-2"/>
          <w:sz w:val="24"/>
          <w:szCs w:val="24"/>
          <w:highlight w:val="none"/>
          <w:lang w:val="en-US" w:eastAsia="zh-CN"/>
        </w:rPr>
        <w:t xml:space="preserve">垃圾，要及时</w:t>
      </w:r>
      <w:r>
        <w:rPr>
          <w:rFonts w:hint="eastAsia" w:ascii="宋体" w:hAnsi="宋体" w:eastAsia="宋体" w:cs="宋体"/>
          <w:color w:val="auto"/>
          <w:spacing w:val="-2"/>
          <w:sz w:val="24"/>
          <w:szCs w:val="24"/>
          <w:highlight w:val="none"/>
          <w:lang w:val="en-US" w:eastAsia="zh-CN"/>
        </w:rPr>
        <w:t xml:space="preserve">分类收集清运</w:t>
      </w:r>
      <w:r>
        <w:rPr>
          <w:rFonts w:hint="default" w:ascii="宋体" w:hAnsi="宋体" w:eastAsia="宋体" w:cs="宋体"/>
          <w:color w:val="auto"/>
          <w:spacing w:val="-2"/>
          <w:sz w:val="24"/>
          <w:szCs w:val="24"/>
          <w:highlight w:val="none"/>
          <w:lang w:val="en-US" w:eastAsia="zh-CN"/>
        </w:rPr>
        <w:t xml:space="preserve">，每天安排专人巡查有效清理。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2.4老矿街道无物业小区内花木修剪、非机动车摆放。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lang w:val="en-US" w:eastAsia="zh-CN"/>
        </w:rPr>
        <w:t xml:space="preserve">5</w:t>
      </w:r>
      <w:r>
        <w:rPr>
          <w:rFonts w:hint="default" w:ascii="宋体" w:hAnsi="宋体" w:eastAsia="宋体" w:cs="宋体"/>
          <w:color w:val="auto"/>
          <w:spacing w:val="-2"/>
          <w:sz w:val="24"/>
          <w:szCs w:val="24"/>
          <w:highlight w:val="none"/>
          <w:lang w:val="en-US" w:eastAsia="zh-CN"/>
        </w:rPr>
        <w:t xml:space="preserve">文明作业要求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保洁人员应统一着装，整洁干净，作业工具按要求配备，保洁车完好整洁。严格 按照作业规程作业，在作业时严禁向窑井内扫</w:t>
      </w:r>
      <w:r>
        <w:rPr>
          <w:rFonts w:hint="eastAsia" w:ascii="宋体" w:hAnsi="宋体" w:cs="宋体"/>
          <w:color w:val="auto"/>
          <w:spacing w:val="-2"/>
          <w:sz w:val="24"/>
          <w:szCs w:val="24"/>
          <w:highlight w:val="none"/>
          <w:lang w:val="en-US" w:eastAsia="zh-CN"/>
        </w:rPr>
        <w:t xml:space="preserve">垃圾</w:t>
      </w:r>
      <w:r>
        <w:rPr>
          <w:rFonts w:hint="default" w:ascii="宋体" w:hAnsi="宋体" w:eastAsia="宋体" w:cs="宋体"/>
          <w:color w:val="auto"/>
          <w:spacing w:val="-2"/>
          <w:sz w:val="24"/>
          <w:szCs w:val="24"/>
          <w:highlight w:val="none"/>
          <w:lang w:val="en-US" w:eastAsia="zh-CN"/>
        </w:rPr>
        <w:t xml:space="preserve">，严禁将清扫不符合的生活垃圾倒入果皮箱，</w:t>
      </w:r>
      <w:r>
        <w:rPr>
          <w:rFonts w:hint="eastAsia" w:ascii="宋体" w:hAnsi="宋体" w:cs="宋体"/>
          <w:color w:val="auto"/>
          <w:spacing w:val="-2"/>
          <w:sz w:val="24"/>
          <w:szCs w:val="24"/>
          <w:highlight w:val="none"/>
          <w:lang w:val="en-US" w:eastAsia="zh-CN"/>
        </w:rPr>
        <w:t xml:space="preserve">垃圾</w:t>
      </w:r>
      <w:r>
        <w:rPr>
          <w:rFonts w:hint="default" w:ascii="宋体" w:hAnsi="宋体" w:eastAsia="宋体" w:cs="宋体"/>
          <w:color w:val="auto"/>
          <w:spacing w:val="-2"/>
          <w:sz w:val="24"/>
          <w:szCs w:val="24"/>
          <w:highlight w:val="none"/>
          <w:lang w:val="en-US" w:eastAsia="zh-CN"/>
        </w:rPr>
        <w:t xml:space="preserve">收集容器及绿化带内，严禁焚烧垃圾，严禁在道路上中转</w:t>
      </w:r>
      <w:r>
        <w:rPr>
          <w:rFonts w:hint="eastAsia" w:ascii="宋体" w:hAnsi="宋体" w:cs="宋体"/>
          <w:color w:val="auto"/>
          <w:spacing w:val="-2"/>
          <w:sz w:val="24"/>
          <w:szCs w:val="24"/>
          <w:highlight w:val="none"/>
          <w:lang w:val="en-US" w:eastAsia="zh-CN"/>
        </w:rPr>
        <w:t xml:space="preserve">垃圾</w:t>
      </w:r>
      <w:r>
        <w:rPr>
          <w:rFonts w:hint="default" w:ascii="宋体" w:hAnsi="宋体" w:eastAsia="宋体" w:cs="宋体"/>
          <w:color w:val="auto"/>
          <w:spacing w:val="-2"/>
          <w:sz w:val="24"/>
          <w:szCs w:val="24"/>
          <w:highlight w:val="none"/>
          <w:lang w:val="en-US" w:eastAsia="zh-CN"/>
        </w:rPr>
        <w:t xml:space="preserve">。</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lang w:val="en-US" w:eastAsia="zh-CN"/>
        </w:rPr>
        <w:t xml:space="preserve">6</w:t>
      </w:r>
      <w:r>
        <w:rPr>
          <w:rFonts w:hint="default" w:ascii="宋体" w:hAnsi="宋体" w:eastAsia="宋体" w:cs="宋体"/>
          <w:color w:val="auto"/>
          <w:spacing w:val="-2"/>
          <w:sz w:val="24"/>
          <w:szCs w:val="24"/>
          <w:highlight w:val="none"/>
          <w:lang w:val="en-US" w:eastAsia="zh-CN"/>
        </w:rPr>
        <w:t xml:space="preserve">紧急事件的处理和重大活动的保障工作</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应做好紧急事件和突发事件的处理预案，如秋季落叶、冬季积雪清除及重大 活动的环卫保障等工作的处理预案，按照甲方规定的时间和要求做好各项环卫保障， 如果不能按照要求完成作业，甲方可以委托他人代为完成，所需要的费用从</w:t>
      </w:r>
      <w:r>
        <w:rPr>
          <w:rFonts w:hint="eastAsia" w:ascii="宋体" w:hAnsi="宋体" w:eastAsia="宋体" w:cs="宋体"/>
          <w:color w:val="auto"/>
          <w:spacing w:val="-2"/>
          <w:sz w:val="24"/>
          <w:szCs w:val="24"/>
          <w:highlight w:val="none"/>
          <w:lang w:val="en-US" w:eastAsia="zh-CN"/>
        </w:rPr>
        <w:t xml:space="preserve">其</w:t>
      </w:r>
      <w:r>
        <w:rPr>
          <w:rFonts w:hint="default" w:ascii="宋体" w:hAnsi="宋体" w:eastAsia="宋体" w:cs="宋体"/>
          <w:color w:val="auto"/>
          <w:spacing w:val="-2"/>
          <w:sz w:val="24"/>
          <w:szCs w:val="24"/>
          <w:highlight w:val="none"/>
          <w:lang w:val="en-US" w:eastAsia="zh-CN"/>
        </w:rPr>
        <w:t xml:space="preserve">承包经费中扣除并进行相应的考核</w:t>
      </w:r>
      <w:r>
        <w:rPr>
          <w:rFonts w:hint="eastAsia" w:ascii="宋体" w:hAnsi="宋体" w:eastAsia="宋体" w:cs="宋体"/>
          <w:color w:val="auto"/>
          <w:spacing w:val="-2"/>
          <w:sz w:val="24"/>
          <w:szCs w:val="24"/>
          <w:highlight w:val="none"/>
          <w:lang w:val="en-US" w:eastAsia="zh-CN"/>
        </w:rPr>
        <w:t xml:space="preserve">扣罚。</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应做好重大活动的环境卫生保障工作，在遇到大型活动及检查时，应根据工作需要增加人员以及</w:t>
      </w:r>
      <w:r>
        <w:rPr>
          <w:rFonts w:hint="eastAsia" w:ascii="宋体" w:hAnsi="宋体" w:cs="宋体"/>
          <w:color w:val="auto"/>
          <w:spacing w:val="-2"/>
          <w:sz w:val="24"/>
          <w:szCs w:val="24"/>
          <w:highlight w:val="none"/>
          <w:lang w:val="en-US" w:eastAsia="zh-CN"/>
        </w:rPr>
        <w:t xml:space="preserve">延长</w:t>
      </w:r>
      <w:r>
        <w:rPr>
          <w:rFonts w:hint="default" w:ascii="宋体" w:hAnsi="宋体" w:eastAsia="宋体" w:cs="宋体"/>
          <w:color w:val="auto"/>
          <w:spacing w:val="-2"/>
          <w:sz w:val="24"/>
          <w:szCs w:val="24"/>
          <w:highlight w:val="none"/>
          <w:lang w:val="en-US" w:eastAsia="zh-CN"/>
        </w:rPr>
        <w:t xml:space="preserve">保洁</w:t>
      </w:r>
      <w:r>
        <w:rPr>
          <w:rFonts w:hint="eastAsia" w:ascii="宋体" w:hAnsi="宋体" w:cs="宋体"/>
          <w:color w:val="auto"/>
          <w:spacing w:val="-2"/>
          <w:sz w:val="24"/>
          <w:szCs w:val="24"/>
          <w:highlight w:val="none"/>
          <w:lang w:val="en-US" w:eastAsia="zh-CN"/>
        </w:rPr>
        <w:t xml:space="preserve">时间</w:t>
      </w:r>
      <w:r>
        <w:rPr>
          <w:rFonts w:hint="default" w:ascii="宋体" w:hAnsi="宋体" w:eastAsia="宋体" w:cs="宋体"/>
          <w:color w:val="auto"/>
          <w:spacing w:val="-2"/>
          <w:sz w:val="24"/>
          <w:szCs w:val="24"/>
          <w:highlight w:val="none"/>
          <w:lang w:val="en-US" w:eastAsia="zh-CN"/>
        </w:rPr>
        <w:t xml:space="preserve">，甲方不另外支付费用。</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三、工业园垃圾站市场化运营</w:t>
      </w:r>
      <w:r/>
    </w:p>
    <w:p>
      <w:pPr>
        <w:ind w:firstLine="474"/>
        <w:keepLines w:val="0"/>
        <w:keepNext w:val="0"/>
        <w:pageBreakBefore w:val="0"/>
        <w:spacing w:before="180" w:line="240" w:lineRule="auto"/>
        <w:widowControl w:val="off"/>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本项目不接受超过单价2</w:t>
      </w:r>
      <w:r>
        <w:rPr>
          <w:rFonts w:hint="eastAsia" w:ascii="宋体" w:hAnsi="宋体" w:cs="宋体"/>
          <w:b/>
          <w:bCs/>
          <w:color w:val="auto"/>
          <w:spacing w:val="-2"/>
          <w:sz w:val="24"/>
          <w:szCs w:val="24"/>
          <w:highlight w:val="none"/>
          <w:lang w:val="en-US" w:eastAsia="zh-CN"/>
        </w:rPr>
        <w:t xml:space="preserve">8.93</w:t>
      </w:r>
      <w:r>
        <w:rPr>
          <w:rFonts w:hint="eastAsia" w:ascii="宋体" w:hAnsi="宋体" w:eastAsia="宋体" w:cs="宋体"/>
          <w:b/>
          <w:bCs/>
          <w:color w:val="auto"/>
          <w:spacing w:val="-2"/>
          <w:sz w:val="24"/>
          <w:szCs w:val="24"/>
          <w:highlight w:val="none"/>
          <w:lang w:val="en-US" w:eastAsia="zh-CN"/>
        </w:rPr>
        <w:t xml:space="preserve">元/吨的报价（以实际垃圾转运量计算），不接受投标总价超过76</w:t>
      </w:r>
      <w:r>
        <w:rPr>
          <w:rFonts w:hint="eastAsia" w:ascii="宋体" w:hAnsi="宋体" w:cs="宋体"/>
          <w:b/>
          <w:bCs/>
          <w:color w:val="auto"/>
          <w:spacing w:val="-2"/>
          <w:sz w:val="24"/>
          <w:szCs w:val="24"/>
          <w:highlight w:val="none"/>
          <w:lang w:val="en-US" w:eastAsia="zh-CN"/>
        </w:rPr>
        <w:t xml:space="preserve">0.36</w:t>
      </w:r>
      <w:r>
        <w:rPr>
          <w:rFonts w:hint="eastAsia" w:ascii="宋体" w:hAnsi="宋体" w:eastAsia="宋体" w:cs="宋体"/>
          <w:b/>
          <w:bCs/>
          <w:color w:val="auto"/>
          <w:spacing w:val="-2"/>
          <w:sz w:val="24"/>
          <w:szCs w:val="24"/>
          <w:highlight w:val="none"/>
          <w:lang w:val="en-US" w:eastAsia="zh-CN"/>
        </w:rPr>
        <w:t xml:space="preserve">万元人民币</w:t>
      </w:r>
      <w:r>
        <w:rPr>
          <w:rFonts w:hint="eastAsia" w:ascii="宋体" w:hAnsi="宋体" w:cs="宋体"/>
          <w:b/>
          <w:bCs/>
          <w:color w:val="auto"/>
          <w:spacing w:val="-2"/>
          <w:sz w:val="24"/>
          <w:szCs w:val="24"/>
          <w:highlight w:val="none"/>
          <w:lang w:val="en-US" w:eastAsia="zh-CN"/>
        </w:rPr>
        <w:t xml:space="preserve">/三年</w:t>
      </w:r>
      <w:r>
        <w:rPr>
          <w:rFonts w:hint="eastAsia" w:ascii="宋体" w:hAnsi="宋体" w:eastAsia="宋体" w:cs="宋体"/>
          <w:b/>
          <w:bCs/>
          <w:color w:val="auto"/>
          <w:spacing w:val="-2"/>
          <w:sz w:val="24"/>
          <w:szCs w:val="24"/>
          <w:highlight w:val="none"/>
          <w:lang w:val="en-US" w:eastAsia="zh-CN"/>
        </w:rPr>
        <w:t xml:space="preserve">的投标报价。此费用为完成本项目采购范围内工作的全部费用，甲方不再支付任何其他费用。</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rPr>
          <w:rFonts w:hint="default" w:ascii="宋体" w:hAnsi="宋体" w:eastAsia="宋体" w:cs="宋体"/>
          <w:color w:val="auto"/>
          <w:spacing w:val="-2"/>
          <w:sz w:val="24"/>
          <w:szCs w:val="24"/>
          <w:highlight w:val="none"/>
          <w:lang w:val="en-US" w:eastAsia="zh-CN"/>
        </w:rPr>
        <w:t xml:space="preserve">项目服务内容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中标人使用采购人指定移交的垃圾收集车辆、垃圾中转站及垃圾压缩设备等进行作业，在运营期限内，负责垃圾中转站设备设施的管养及安全，车辆</w:t>
      </w:r>
      <w:r>
        <w:rPr>
          <w:rFonts w:hint="eastAsia" w:ascii="宋体" w:hAnsi="宋体" w:eastAsia="宋体" w:cs="宋体"/>
          <w:color w:val="auto"/>
          <w:spacing w:val="-2"/>
          <w:sz w:val="24"/>
          <w:szCs w:val="24"/>
          <w:highlight w:val="none"/>
          <w:lang w:val="en-US" w:eastAsia="zh-CN"/>
        </w:rPr>
        <w:t xml:space="preserve">保险购置、车辆使用</w:t>
      </w:r>
      <w:r>
        <w:rPr>
          <w:rFonts w:hint="default" w:ascii="宋体" w:hAnsi="宋体" w:eastAsia="宋体" w:cs="宋体"/>
          <w:color w:val="auto"/>
          <w:spacing w:val="-2"/>
          <w:sz w:val="24"/>
          <w:szCs w:val="24"/>
          <w:highlight w:val="none"/>
          <w:lang w:val="en-US" w:eastAsia="zh-CN"/>
        </w:rPr>
        <w:t xml:space="preserve">维</w:t>
      </w:r>
      <w:r>
        <w:rPr>
          <w:rFonts w:hint="eastAsia" w:ascii="宋体" w:hAnsi="宋体" w:eastAsia="宋体" w:cs="宋体"/>
          <w:color w:val="auto"/>
          <w:spacing w:val="-2"/>
          <w:sz w:val="24"/>
          <w:szCs w:val="24"/>
          <w:highlight w:val="none"/>
          <w:lang w:val="en-US" w:eastAsia="zh-CN"/>
        </w:rPr>
        <w:t xml:space="preserve">修及</w:t>
      </w:r>
      <w:r>
        <w:rPr>
          <w:rFonts w:hint="default" w:ascii="宋体" w:hAnsi="宋体" w:eastAsia="宋体" w:cs="宋体"/>
          <w:color w:val="auto"/>
          <w:spacing w:val="-2"/>
          <w:sz w:val="24"/>
          <w:szCs w:val="24"/>
          <w:highlight w:val="none"/>
          <w:lang w:val="en-US" w:eastAsia="zh-CN"/>
        </w:rPr>
        <w:t xml:space="preserve">安全等责任。中标人按采购人的有关要求按时、按质、按量完成垃圾的</w:t>
      </w:r>
      <w:r>
        <w:rPr>
          <w:rFonts w:hint="eastAsia" w:ascii="宋体" w:hAnsi="宋体" w:eastAsia="宋体" w:cs="宋体"/>
          <w:color w:val="auto"/>
          <w:spacing w:val="-2"/>
          <w:sz w:val="24"/>
          <w:szCs w:val="24"/>
          <w:highlight w:val="none"/>
          <w:lang w:val="en-US" w:eastAsia="zh-CN"/>
        </w:rPr>
        <w:t xml:space="preserve">压缩</w:t>
      </w:r>
      <w:r>
        <w:rPr>
          <w:rFonts w:hint="default" w:ascii="宋体" w:hAnsi="宋体" w:eastAsia="宋体" w:cs="宋体"/>
          <w:color w:val="auto"/>
          <w:spacing w:val="-2"/>
          <w:sz w:val="24"/>
          <w:szCs w:val="24"/>
          <w:highlight w:val="none"/>
          <w:lang w:val="en-US" w:eastAsia="zh-CN"/>
        </w:rPr>
        <w:t xml:space="preserve">清运任务，</w:t>
      </w:r>
      <w:r>
        <w:rPr>
          <w:rFonts w:hint="eastAsia" w:ascii="宋体" w:hAnsi="宋体" w:eastAsia="宋体" w:cs="宋体"/>
          <w:color w:val="auto"/>
          <w:spacing w:val="-2"/>
          <w:sz w:val="24"/>
          <w:szCs w:val="24"/>
          <w:highlight w:val="none"/>
          <w:lang w:val="en-US" w:eastAsia="zh-CN"/>
        </w:rPr>
        <w:t xml:space="preserve">将</w:t>
      </w:r>
      <w:r>
        <w:rPr>
          <w:rFonts w:hint="default" w:ascii="宋体" w:hAnsi="宋体" w:eastAsia="宋体" w:cs="宋体"/>
          <w:color w:val="auto"/>
          <w:spacing w:val="-2"/>
          <w:sz w:val="24"/>
          <w:szCs w:val="24"/>
          <w:highlight w:val="none"/>
          <w:lang w:val="en-US" w:eastAsia="zh-CN"/>
        </w:rPr>
        <w:t xml:space="preserve">生活垃圾压缩转运至保利协鑫（徐州）再生能源发电有限公司（徐州协鑫环保能源有限公司）进行无害化处理。</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以下车辆、设备、场地的产权归采购人所有，在本项目市场化运营期间，采购人有偿提供给中标人使用，使用费40万元/年，中标人有车辆、设备、场地的使用权。在项目市场化运营结束后，必须保证以下物品的完好归还采购人。</w:t>
      </w:r>
      <w:r/>
    </w:p>
    <w:tbl>
      <w:tblPr>
        <w:tblStyle w:val="783"/>
        <w:tblW w:w="81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7"/>
        <w:gridCol w:w="4019"/>
        <w:gridCol w:w="1533"/>
        <w:gridCol w:w="1448"/>
      </w:tblGrid>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车辆及设备名称</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31吨拉臂车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贾汪区工业园垃圾中转站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贾汪区城区移动箱垃圾中转站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固定式垃圾压缩设备</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移箱机构总成</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负压抽风除尘除臭系统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空间喷淋除臭系统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离子新风除臭系统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监控监视系统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大屏显示系统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交通指挥系统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渗滤液真空抽吸系统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移动式垃圾压缩设备</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bl>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3、服务需求：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（一）生活垃圾收集作业</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1、负责城区范围内主次道路、广场等公共区域，机关及部分社区的居民的生活垃圾收集、转运工作，</w:t>
      </w:r>
      <w:r>
        <w:rPr>
          <w:rFonts w:hint="eastAsia" w:ascii="宋体" w:hAnsi="宋体" w:eastAsia="宋体" w:cs="宋体"/>
          <w:color w:val="auto"/>
          <w:spacing w:val="-2"/>
          <w:sz w:val="24"/>
          <w:szCs w:val="24"/>
          <w:highlight w:val="none"/>
          <w:lang w:val="en-US" w:eastAsia="zh-CN"/>
        </w:rPr>
        <w:t xml:space="preserve">全天候做好与道路清扫保洁公司的对接，及时收运道路沿线生活垃圾</w:t>
      </w:r>
      <w:r>
        <w:rPr>
          <w:rFonts w:hint="default" w:ascii="宋体" w:hAnsi="宋体" w:eastAsia="宋体" w:cs="宋体"/>
          <w:color w:val="auto"/>
          <w:spacing w:val="-2"/>
          <w:sz w:val="24"/>
          <w:szCs w:val="24"/>
          <w:highlight w:val="none"/>
          <w:lang w:val="en-US" w:eastAsia="zh-CN"/>
        </w:rPr>
        <w:t xml:space="preserve">并送至工业园垃圾中转站进行压缩处理，确保日产日运日清，不积压，密封运输不抛洒滴漏。</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服务期限内要保持车辆外观完好，车容整洁，车体外部无污物、污垢，标识清晰，定期对车辆进行清洗、检修、保养等，确保车辆状况良好；必须遵守交通法规，车辆必须办理合法的车辆行驶证，车辆驾驶员必须持有符合准驾车型的驾驶证；车辆在运输过程中采取密闭运输，不得超载、超速，不得造成任何外泄、遗漏、抛洒，杜绝污染环境。</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3、中标企业必须对车辆进行编号，并为车辆安装</w:t>
      </w:r>
      <w:r>
        <w:rPr>
          <w:rFonts w:hint="eastAsia" w:ascii="宋体" w:hAnsi="宋体" w:eastAsia="宋体" w:cs="宋体"/>
          <w:color w:val="auto"/>
          <w:spacing w:val="-2"/>
          <w:sz w:val="24"/>
          <w:szCs w:val="24"/>
          <w:highlight w:val="none"/>
          <w:lang w:val="en-US" w:eastAsia="zh-CN"/>
        </w:rPr>
        <w:t xml:space="preserve">北斗</w:t>
      </w:r>
      <w:r>
        <w:rPr>
          <w:rFonts w:hint="default" w:ascii="宋体" w:hAnsi="宋体" w:eastAsia="宋体" w:cs="宋体"/>
          <w:color w:val="auto"/>
          <w:spacing w:val="-2"/>
          <w:sz w:val="24"/>
          <w:szCs w:val="24"/>
          <w:highlight w:val="none"/>
          <w:lang w:val="en-US" w:eastAsia="zh-CN"/>
        </w:rPr>
        <w:t xml:space="preserve">车辆动态监测系统，同时为采购人提供可监测软件，实现采购人对服务车辆运行轨迹的有效实时监测（其设备安装、运行维护费用由中标人承担）</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4、不得擅自转运工业固废、工业有毒有害垃圾、易燃易爆垃圾、医疗垃圾、园林垃圾、建筑下脚、装潢（装修）垃圾、污泥等非生活垃圾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5、垃圾清运车辆必须自觉遵守交通规则，做到安全生产。</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lang w:val="en-US" w:eastAsia="zh-CN"/>
        </w:rPr>
        <w:t xml:space="preserve">工作人员</w:t>
      </w:r>
      <w:r>
        <w:rPr>
          <w:rFonts w:hint="default" w:ascii="宋体" w:hAnsi="宋体" w:eastAsia="宋体" w:cs="宋体"/>
          <w:color w:val="auto"/>
          <w:spacing w:val="-2"/>
          <w:sz w:val="24"/>
          <w:szCs w:val="24"/>
          <w:highlight w:val="none"/>
          <w:lang w:val="en-US" w:eastAsia="zh-CN"/>
        </w:rPr>
        <w:t xml:space="preserve">在作业时应统一着具有反光标志的工作服、帽。</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（二）中转站运行要求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1、负责工业园生活垃圾中转站自环卫垃圾收集车进入中转站后称重、卸料、压实转运至金山桥热电厂卸料完成的运营转运管理工作，作业时间上午       -下午        。</w:t>
      </w:r>
      <w:r>
        <w:rPr>
          <w:rFonts w:hint="eastAsia" w:ascii="宋体" w:hAnsi="宋体" w:eastAsia="宋体" w:cs="宋体"/>
          <w:color w:val="auto"/>
          <w:spacing w:val="-2"/>
          <w:sz w:val="24"/>
          <w:szCs w:val="24"/>
          <w:highlight w:val="none"/>
          <w:lang w:val="en-US" w:eastAsia="zh-CN"/>
        </w:rPr>
        <w:t xml:space="preserve">（具体时间由中标后决定）</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2、中转站24小时安排人员值守</w:t>
      </w:r>
      <w:r>
        <w:rPr>
          <w:rFonts w:hint="eastAsia" w:ascii="宋体" w:hAnsi="宋体" w:eastAsia="宋体" w:cs="宋体"/>
          <w:color w:val="auto"/>
          <w:spacing w:val="-2"/>
          <w:sz w:val="24"/>
          <w:szCs w:val="24"/>
          <w:highlight w:val="none"/>
          <w:lang w:val="en-US" w:eastAsia="zh-CN"/>
        </w:rPr>
        <w:t xml:space="preserve">，</w:t>
      </w:r>
      <w:r>
        <w:rPr>
          <w:rFonts w:hint="default" w:ascii="宋体" w:hAnsi="宋体" w:eastAsia="宋体" w:cs="宋体"/>
          <w:color w:val="auto"/>
          <w:spacing w:val="-2"/>
          <w:sz w:val="24"/>
          <w:szCs w:val="24"/>
          <w:highlight w:val="none"/>
          <w:lang w:val="en-US" w:eastAsia="zh-CN"/>
        </w:rPr>
        <w:t xml:space="preserve">保证每日垃圾</w:t>
      </w:r>
      <w:r>
        <w:rPr>
          <w:rFonts w:hint="eastAsia" w:ascii="宋体" w:hAnsi="宋体" w:eastAsia="宋体" w:cs="宋体"/>
          <w:color w:val="auto"/>
          <w:spacing w:val="-2"/>
          <w:sz w:val="24"/>
          <w:szCs w:val="24"/>
          <w:highlight w:val="none"/>
          <w:lang w:val="en-US" w:eastAsia="zh-CN"/>
        </w:rPr>
        <w:t xml:space="preserve">压缩</w:t>
      </w:r>
      <w:r>
        <w:rPr>
          <w:rFonts w:hint="default" w:ascii="宋体" w:hAnsi="宋体" w:eastAsia="宋体" w:cs="宋体"/>
          <w:color w:val="auto"/>
          <w:spacing w:val="-2"/>
          <w:sz w:val="24"/>
          <w:szCs w:val="24"/>
          <w:highlight w:val="none"/>
          <w:lang w:val="en-US" w:eastAsia="zh-CN"/>
        </w:rPr>
        <w:t xml:space="preserve">转运工作正常，</w:t>
      </w:r>
      <w:r>
        <w:rPr>
          <w:rFonts w:hint="eastAsia" w:ascii="宋体" w:hAnsi="宋体" w:eastAsia="宋体" w:cs="宋体"/>
          <w:color w:val="auto"/>
          <w:spacing w:val="-2"/>
          <w:sz w:val="24"/>
          <w:szCs w:val="24"/>
          <w:highlight w:val="none"/>
          <w:lang w:val="en-US" w:eastAsia="zh-CN"/>
        </w:rPr>
        <w:t xml:space="preserve">日产日清</w:t>
      </w:r>
      <w:r>
        <w:rPr>
          <w:rFonts w:hint="default" w:ascii="宋体" w:hAnsi="宋体" w:eastAsia="宋体" w:cs="宋体"/>
          <w:color w:val="auto"/>
          <w:spacing w:val="-2"/>
          <w:sz w:val="24"/>
          <w:szCs w:val="24"/>
          <w:highlight w:val="none"/>
          <w:lang w:val="en-US" w:eastAsia="zh-CN"/>
        </w:rPr>
        <w:t xml:space="preserve">。</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rPr>
          <w:rFonts w:hint="default" w:ascii="宋体" w:hAnsi="宋体" w:eastAsia="宋体" w:cs="宋体"/>
          <w:color w:val="auto"/>
          <w:spacing w:val="-2"/>
          <w:sz w:val="24"/>
          <w:szCs w:val="24"/>
          <w:highlight w:val="none"/>
          <w:lang w:val="en-US" w:eastAsia="zh-CN"/>
        </w:rPr>
        <w:t xml:space="preserve">、运行管理人员和操作人员应具有相关工艺技能，熟悉设备的技术性能和运行、安全操作规程；</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rPr>
          <w:rFonts w:hint="default" w:ascii="宋体" w:hAnsi="宋体" w:eastAsia="宋体" w:cs="宋体"/>
          <w:color w:val="auto"/>
          <w:spacing w:val="-2"/>
          <w:sz w:val="24"/>
          <w:szCs w:val="24"/>
          <w:highlight w:val="none"/>
          <w:lang w:val="en-US" w:eastAsia="zh-CN"/>
        </w:rPr>
        <w:t xml:space="preserve">、运行管理人员和操作人员必须进行岗前的培训。</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w:t>
      </w:r>
      <w:r>
        <w:rPr>
          <w:rFonts w:hint="default" w:ascii="宋体" w:hAnsi="宋体" w:eastAsia="宋体" w:cs="宋体"/>
          <w:color w:val="auto"/>
          <w:spacing w:val="-2"/>
          <w:sz w:val="24"/>
          <w:szCs w:val="24"/>
          <w:highlight w:val="none"/>
          <w:lang w:val="en-US" w:eastAsia="zh-CN"/>
        </w:rPr>
        <w:t xml:space="preserve">、负责中转站的转运车辆、压缩、真空抽吸设备设施的日常巡检工作。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w:t>
      </w:r>
      <w:r>
        <w:rPr>
          <w:rFonts w:hint="default" w:ascii="宋体" w:hAnsi="宋体" w:eastAsia="宋体" w:cs="宋体"/>
          <w:color w:val="auto"/>
          <w:spacing w:val="-2"/>
          <w:sz w:val="24"/>
          <w:szCs w:val="24"/>
          <w:highlight w:val="none"/>
          <w:lang w:val="en-US" w:eastAsia="zh-CN"/>
        </w:rPr>
        <w:t xml:space="preserve">、中转站运行必须建立标准化管理方案。</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w:t>
      </w:r>
      <w:r>
        <w:rPr>
          <w:rFonts w:hint="default" w:ascii="宋体" w:hAnsi="宋体" w:eastAsia="宋体" w:cs="宋体"/>
          <w:color w:val="auto"/>
          <w:spacing w:val="-2"/>
          <w:sz w:val="24"/>
          <w:szCs w:val="24"/>
          <w:highlight w:val="none"/>
          <w:lang w:val="en-US" w:eastAsia="zh-CN"/>
        </w:rPr>
        <w:t xml:space="preserve">、制定管理人员组织架构、作业人员岗位分工计划表，合理安排、配置各岗位工作人员，明确各管理</w:t>
      </w:r>
      <w:r>
        <w:rPr>
          <w:rFonts w:hint="eastAsia" w:ascii="宋体" w:hAnsi="宋体" w:cs="宋体"/>
          <w:color w:val="auto"/>
          <w:spacing w:val="-2"/>
          <w:sz w:val="24"/>
          <w:szCs w:val="24"/>
          <w:highlight w:val="none"/>
          <w:lang w:val="en-US" w:eastAsia="zh-CN"/>
        </w:rPr>
        <w:t xml:space="preserve">岗位</w:t>
      </w:r>
      <w:r>
        <w:rPr>
          <w:rFonts w:hint="default" w:ascii="宋体" w:hAnsi="宋体" w:eastAsia="宋体" w:cs="宋体"/>
          <w:color w:val="auto"/>
          <w:spacing w:val="-2"/>
          <w:sz w:val="24"/>
          <w:szCs w:val="24"/>
          <w:highlight w:val="none"/>
          <w:lang w:val="en-US" w:eastAsia="zh-CN"/>
        </w:rPr>
        <w:t xml:space="preserve">、操作岗位职责。</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w:t>
      </w:r>
      <w:r>
        <w:rPr>
          <w:rFonts w:hint="default" w:ascii="宋体" w:hAnsi="宋体" w:eastAsia="宋体" w:cs="宋体"/>
          <w:color w:val="auto"/>
          <w:spacing w:val="-2"/>
          <w:sz w:val="24"/>
          <w:szCs w:val="24"/>
          <w:highlight w:val="none"/>
          <w:lang w:val="en-US" w:eastAsia="zh-CN"/>
        </w:rPr>
        <w:t xml:space="preserve">、定期安排专业电工对配电房进行维护检查。</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w:t>
      </w:r>
      <w:r>
        <w:rPr>
          <w:rFonts w:hint="default" w:ascii="宋体" w:hAnsi="宋体" w:eastAsia="宋体" w:cs="宋体"/>
          <w:color w:val="auto"/>
          <w:spacing w:val="-2"/>
          <w:sz w:val="24"/>
          <w:szCs w:val="24"/>
          <w:highlight w:val="none"/>
          <w:lang w:val="en-US" w:eastAsia="zh-CN"/>
        </w:rPr>
        <w:t xml:space="preserve">、制定值班计划，安排值班人员，做好值班值守工作。</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0</w:t>
      </w:r>
      <w:r>
        <w:rPr>
          <w:rFonts w:hint="default" w:ascii="宋体" w:hAnsi="宋体" w:eastAsia="宋体" w:cs="宋体"/>
          <w:color w:val="auto"/>
          <w:spacing w:val="-2"/>
          <w:sz w:val="24"/>
          <w:szCs w:val="24"/>
          <w:highlight w:val="none"/>
          <w:lang w:val="en-US" w:eastAsia="zh-CN"/>
        </w:rPr>
        <w:t xml:space="preserve">、定期对中控操作人员进行考核，熟练掌握操作系统、操作技术。</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1</w:t>
      </w:r>
      <w:r>
        <w:rPr>
          <w:rFonts w:hint="default" w:ascii="宋体" w:hAnsi="宋体" w:eastAsia="宋体" w:cs="宋体"/>
          <w:color w:val="auto"/>
          <w:spacing w:val="-2"/>
          <w:sz w:val="24"/>
          <w:szCs w:val="24"/>
          <w:highlight w:val="none"/>
          <w:lang w:val="en-US" w:eastAsia="zh-CN"/>
        </w:rPr>
        <w:t xml:space="preserve">、制定操作人员培训计划，定期考核。</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2</w:t>
      </w:r>
      <w:r>
        <w:rPr>
          <w:rFonts w:hint="default" w:ascii="宋体" w:hAnsi="宋体" w:eastAsia="宋体" w:cs="宋体"/>
          <w:color w:val="auto"/>
          <w:spacing w:val="-2"/>
          <w:sz w:val="24"/>
          <w:szCs w:val="24"/>
          <w:highlight w:val="none"/>
          <w:lang w:val="en-US" w:eastAsia="zh-CN"/>
        </w:rPr>
        <w:t xml:space="preserve">、指定专人整理、报送地磅数据，不得私自删改数据。数据要求每日按制式表格报送，加盖公章，存档。</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3</w:t>
      </w:r>
      <w:r>
        <w:rPr>
          <w:rFonts w:hint="default" w:ascii="宋体" w:hAnsi="宋体" w:eastAsia="宋体" w:cs="宋体"/>
          <w:color w:val="auto"/>
          <w:spacing w:val="-2"/>
          <w:sz w:val="24"/>
          <w:szCs w:val="24"/>
          <w:highlight w:val="none"/>
          <w:lang w:val="en-US" w:eastAsia="zh-CN"/>
        </w:rPr>
        <w:t xml:space="preserve">、负责对站内消防、设备操作、用电、车辆运行等安全责任和员工的安全生产教育及安全生产培训。同时对厂区的主体结构、附属设施等安全情况进行巡查并做好紧急应对处理。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4</w:t>
      </w:r>
      <w:r>
        <w:rPr>
          <w:rFonts w:hint="default" w:ascii="宋体" w:hAnsi="宋体" w:eastAsia="宋体" w:cs="宋体"/>
          <w:color w:val="auto"/>
          <w:spacing w:val="-2"/>
          <w:sz w:val="24"/>
          <w:szCs w:val="24"/>
          <w:highlight w:val="none"/>
          <w:lang w:val="en-US" w:eastAsia="zh-CN"/>
        </w:rPr>
        <w:t xml:space="preserve">、负责全站及周边环境卫生，包括但不限于转运大厅、卸料大厅、压缩设备运行区域、中控室、卸料槽等区域的清扫、保洁、清洗以及转运车辆的清洗、站内道路冲洗，绿化设施的日常管养。</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5</w:t>
      </w:r>
      <w:r>
        <w:rPr>
          <w:rFonts w:hint="default" w:ascii="宋体" w:hAnsi="宋体" w:eastAsia="宋体" w:cs="宋体"/>
          <w:color w:val="auto"/>
          <w:spacing w:val="-2"/>
          <w:sz w:val="24"/>
          <w:szCs w:val="24"/>
          <w:highlight w:val="none"/>
          <w:lang w:val="en-US" w:eastAsia="zh-CN"/>
        </w:rPr>
        <w:t xml:space="preserve">、负责中转站内设备日常维护管理、设备保洁。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6</w:t>
      </w:r>
      <w:r>
        <w:rPr>
          <w:rFonts w:hint="default" w:ascii="宋体" w:hAnsi="宋体" w:eastAsia="宋体" w:cs="宋体"/>
          <w:color w:val="auto"/>
          <w:spacing w:val="-2"/>
          <w:sz w:val="24"/>
          <w:szCs w:val="24"/>
          <w:highlight w:val="none"/>
          <w:lang w:val="en-US" w:eastAsia="zh-CN"/>
        </w:rPr>
        <w:t xml:space="preserve">、负责每天对站内场地、坡道、专用道路进行洒水降尘，频率每天不少于二次。</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7</w:t>
      </w:r>
      <w:r>
        <w:rPr>
          <w:rFonts w:hint="default" w:ascii="宋体" w:hAnsi="宋体" w:eastAsia="宋体" w:cs="宋体"/>
          <w:color w:val="auto"/>
          <w:spacing w:val="-2"/>
          <w:sz w:val="24"/>
          <w:szCs w:val="24"/>
          <w:highlight w:val="none"/>
          <w:lang w:val="en-US" w:eastAsia="zh-CN"/>
        </w:rPr>
        <w:t xml:space="preserve">、每天不少于2遍中转站的日常消杀作业；</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（三）垃圾转运要求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投标人需根据徐州协鑫环保能源有限公司接收垃圾时间段合理安排垃圾</w:t>
      </w:r>
      <w:r>
        <w:rPr>
          <w:rFonts w:hint="eastAsia" w:ascii="宋体" w:hAnsi="宋体" w:eastAsia="宋体" w:cs="宋体"/>
          <w:color w:val="auto"/>
          <w:spacing w:val="-2"/>
          <w:sz w:val="24"/>
          <w:szCs w:val="24"/>
          <w:highlight w:val="none"/>
          <w:lang w:val="en-US" w:eastAsia="zh-CN"/>
        </w:rPr>
        <w:t xml:space="preserve">收集压缩</w:t>
      </w:r>
      <w:r>
        <w:rPr>
          <w:rFonts w:hint="default" w:ascii="宋体" w:hAnsi="宋体" w:eastAsia="宋体" w:cs="宋体"/>
          <w:color w:val="auto"/>
          <w:spacing w:val="-2"/>
          <w:sz w:val="24"/>
          <w:szCs w:val="24"/>
          <w:highlight w:val="none"/>
          <w:lang w:val="en-US" w:eastAsia="zh-CN"/>
        </w:rPr>
        <w:t xml:space="preserve">及</w:t>
      </w:r>
      <w:r>
        <w:rPr>
          <w:rFonts w:hint="eastAsia" w:ascii="宋体" w:hAnsi="宋体" w:eastAsia="宋体" w:cs="宋体"/>
          <w:color w:val="auto"/>
          <w:spacing w:val="-2"/>
          <w:sz w:val="24"/>
          <w:szCs w:val="24"/>
          <w:highlight w:val="none"/>
          <w:lang w:val="en-US" w:eastAsia="zh-CN"/>
        </w:rPr>
        <w:t xml:space="preserve">清</w:t>
      </w:r>
      <w:r>
        <w:rPr>
          <w:rFonts w:hint="default" w:ascii="宋体" w:hAnsi="宋体" w:eastAsia="宋体" w:cs="宋体"/>
          <w:color w:val="auto"/>
          <w:spacing w:val="-2"/>
          <w:sz w:val="24"/>
          <w:szCs w:val="24"/>
          <w:highlight w:val="none"/>
          <w:lang w:val="en-US" w:eastAsia="zh-CN"/>
        </w:rPr>
        <w:t xml:space="preserve">运作业。</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1、垃圾装运量应以车辆的额定荷载和有效容积为限，不得超重超载运输。驾驶员不得以载荷不到为理由，拒绝运输，或者以其他任何理由消极运输。</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2、作业车辆必须严格按规定线路行驶，不得擅自变更线路。如遇道路维修封闭等原因，造成必须调整行驶线路的，必须提前报采购人备案。</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3、生活垃圾必须运送到指定的处置终端，不得将带有火种的生活垃圾运输至处置终端。装卸垃圾应符合作业要求，不得乱倒、乱卸、乱抛垃圾，运输过程中不得有抛洒滴漏现象。</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4、作业车辆应标明企业，统一编号，配备专业的司乘人员。车辆驾驶员应熟练掌握车辆性能及操作规范，持证上岗，定人定岗，文明行车。</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在上下班高峰期，作业车辆必须按照道路交通的管制要求，规范行驶，低速行驶，避让行人和非机动车，尽可能避免造成拥堵等不良影响。在中转站装载作业过程中，要小心驾驶，避免碰撞，减少噪音，尽可能避免扰民。</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6、中转站垃圾不得有整箱垃圾滞留过夜。</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7、出现车辆损坏、人员请休假等情况需及时调整，保证垃圾转运正常运行。</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8、遇城市道路检查及终端处置厂设备检修或其他特殊情况，应及时沟通环卫处调整运行方案，避免垃圾滞留。</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（四）驾驶员要求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驾驶员应具备符合准驾车型的有效证件，保证安全、文明驾驶，进站、装载、运输、倾倒等作业保证文明有序。驾驶员要严格遵守《道路交通安全法》，携带驾驶证件上岗，严格遵守操作规程，严禁开快车、病车、赌气车；严禁疲劳驾驶、酒后开车；在转运过程中应保持车辆号牌清晰，不得遮挡公司编号及车辆号牌；每天作业完成后应按规定停放好运输车辆；要自觉接受媒体及社会的监督。</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驾驶员必须严格遵守各项规章制度，认真履行垃圾清运职责，听从采购人工作安排和垃圾调度，不得以任何理由拒绝采购人的要求。严格按照采购人制订的调度方案调运生活垃圾，保持通讯畅通，随时准备处理应急、突击任务，确保城市无积存生活垃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驾驶员不得无故拒运清单内中转站的垃圾，在配合本站转运车辆维修、保养、故障期间，投标人应当安排备用车辆进行补充，不得因为车辆原因，造成生活垃圾滞留；投标人服务于本项目的所有车辆，不得私自运输清单中转站以外的其他生活垃圾和其他垃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4、驾驶员必须配合各垃圾中转站的工作，不得人为造成垃圾在站内积压，更不能消极怠工。因中转站设备检修、停电等原因造成无法正常生产的，要服从</w:t>
      </w:r>
      <w:r>
        <w:rPr>
          <w:rFonts w:hint="eastAsia" w:ascii="宋体" w:hAnsi="宋体" w:cs="宋体"/>
          <w:color w:val="auto"/>
          <w:spacing w:val="-2"/>
          <w:sz w:val="24"/>
          <w:szCs w:val="24"/>
          <w:highlight w:val="none"/>
          <w:lang w:val="en-US" w:eastAsia="zh-CN"/>
        </w:rPr>
        <w:t xml:space="preserve">采购</w:t>
      </w:r>
      <w:r>
        <w:rPr>
          <w:rFonts w:hint="default" w:ascii="宋体" w:hAnsi="宋体" w:eastAsia="宋体" w:cs="宋体"/>
          <w:color w:val="auto"/>
          <w:spacing w:val="-2"/>
          <w:sz w:val="24"/>
          <w:szCs w:val="24"/>
          <w:highlight w:val="none"/>
          <w:lang w:val="en-US" w:eastAsia="zh-CN"/>
        </w:rPr>
        <w:t xml:space="preserve">管理人员的管理与垃圾调度。</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5、车辆驾驶员必须服从中转站工作人员管理，不得无故与中转站操作人员、前端垃圾收运人员发生矛盾。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6、生活垃圾运输车辆进入生活垃圾处理终端后，车辆驾驶员应服从生活垃圾处理终端管理人员的管理，不得违反安全操作规定，车辆要按照处置厂（场）的限制时速行驶。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7、驾驶员必须按照各站点的作息时间，提前到达中转站，并做好出车前的各类检查。当天运输作业完毕，必须将车辆和压缩箱冲洗干净。</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8、驾驶员在运输作业时，应统一着工作装。</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（五）安全生产等其它工作要求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安全责任：中标人在服务经营期限内所发生的一切安全责任（包括人身安全及财产安全等），全部由中标人承担，与采购人无关。</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投标人应制定并执行全面、完善、针对各个岗位的安全生产责任制度、劳动保障体系和风险防控措施，做到安全第一、责任到人、严密防控，规范实施各项作业程序和作业方式，并指定专职人员负责安全生产工作，每日巡查作业人员劳动保护用具装备和设施设备使用及保养情况，主动排除安全隐患、发现问题及时解决，出现事故全力控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2、投标人严格执行《安全生产管理制度》及国家劳动安全技术规程、劳动卫生规程和劳动安全卫生管理制度，并结合场站实际情况，建立健全相关责任制度，安全管理人员配备齐全，安全防护达标。</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3、投标人制定安全生产例会制度，要求每周至少组织一次安全生产工作例会，各运营岗位负责人参会，安全管理工作细化到人，责任到人。</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4、投标人编制安全生产管理相关文件和安全相关文件档案管理制度，做到各项安全文件精细、规范。</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投标人制定安全教育培训管理制度，每年至少组织一次安全员培训，安全员必须持证上岗，特种设备作业人员必须持证上岗，入职前必须进行安全教育培训，考核合格后上岗，在职期间的定期进行安全教育培训及相应的考核。</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6、投标人招聘新进场站职工必须</w:t>
      </w:r>
      <w:r>
        <w:rPr>
          <w:rFonts w:hint="eastAsia" w:ascii="宋体" w:hAnsi="宋体" w:cs="宋体"/>
          <w:color w:val="auto"/>
          <w:spacing w:val="-2"/>
          <w:sz w:val="24"/>
          <w:szCs w:val="24"/>
          <w:highlight w:val="none"/>
          <w:lang w:val="en-US" w:eastAsia="zh-CN"/>
        </w:rPr>
        <w:t xml:space="preserve">进行</w:t>
      </w:r>
      <w:r>
        <w:rPr>
          <w:rFonts w:hint="default" w:ascii="宋体" w:hAnsi="宋体" w:eastAsia="宋体" w:cs="宋体"/>
          <w:color w:val="auto"/>
          <w:spacing w:val="-2"/>
          <w:sz w:val="24"/>
          <w:szCs w:val="24"/>
          <w:highlight w:val="none"/>
          <w:lang w:val="en-US" w:eastAsia="zh-CN"/>
        </w:rPr>
        <w:t xml:space="preserve">二级（企业、部门）安全教育，培训时间不得少于24学时。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7、投标人对使用的垃圾转运车应保持车容车貌整洁，车况良好，行驶证件齐全，严禁抛洒滴漏。</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8、投标人确保数据统计准确，发现数据异常，及时上报，不得私自更改系统数据。</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9、投标人（及其作业人员）应严格遵守各项法律、法规，强化人员管理、治安、维稳等内部工作，严禁发生扰乱社会治安、非法上访等事件。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10、投标人必须与采购人签订安全</w:t>
      </w:r>
      <w:r>
        <w:rPr>
          <w:rFonts w:hint="eastAsia" w:ascii="宋体" w:hAnsi="宋体" w:cs="宋体"/>
          <w:color w:val="auto"/>
          <w:spacing w:val="-2"/>
          <w:sz w:val="24"/>
          <w:szCs w:val="24"/>
          <w:highlight w:val="none"/>
          <w:lang w:val="en-US" w:eastAsia="zh-CN"/>
        </w:rPr>
        <w:t xml:space="preserve">生产</w:t>
      </w:r>
      <w:r>
        <w:rPr>
          <w:rFonts w:hint="default" w:ascii="宋体" w:hAnsi="宋体" w:eastAsia="宋体" w:cs="宋体"/>
          <w:color w:val="auto"/>
          <w:spacing w:val="-2"/>
          <w:sz w:val="24"/>
          <w:szCs w:val="24"/>
          <w:highlight w:val="none"/>
          <w:lang w:val="en-US" w:eastAsia="zh-CN"/>
        </w:rPr>
        <w:t xml:space="preserve">责任书，明确安全责任。</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四、贾汪工业园垃圾站渗滤液处理市场化运营</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一、采购标的</w:t>
      </w:r>
      <w:r/>
    </w:p>
    <w:p>
      <w:pPr>
        <w:ind w:firstLine="474"/>
        <w:keepLines w:val="0"/>
        <w:keepNext w:val="0"/>
        <w:pageBreakBefore w:val="0"/>
        <w:spacing w:before="180" w:line="240" w:lineRule="auto"/>
        <w:widowControl w:val="off"/>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本项目不接受超过单价71.2元/吨的报价（以垃圾转运站渗滤液实际处理量计算），不接受投标总价超过23</w:t>
      </w:r>
      <w:r>
        <w:rPr>
          <w:rFonts w:hint="eastAsia" w:ascii="宋体" w:hAnsi="宋体" w:cs="宋体"/>
          <w:b/>
          <w:bCs/>
          <w:color w:val="auto"/>
          <w:spacing w:val="-2"/>
          <w:sz w:val="24"/>
          <w:szCs w:val="24"/>
          <w:highlight w:val="none"/>
          <w:lang w:val="en-US" w:eastAsia="zh-CN"/>
        </w:rPr>
        <w:t xml:space="preserve">3.91</w:t>
      </w:r>
      <w:r>
        <w:rPr>
          <w:rFonts w:hint="eastAsia" w:ascii="宋体" w:hAnsi="宋体" w:eastAsia="宋体" w:cs="宋体"/>
          <w:b/>
          <w:bCs/>
          <w:color w:val="auto"/>
          <w:spacing w:val="-2"/>
          <w:sz w:val="24"/>
          <w:szCs w:val="24"/>
          <w:highlight w:val="none"/>
          <w:lang w:val="en-US" w:eastAsia="zh-CN"/>
        </w:rPr>
        <w:t xml:space="preserve">万元人民币</w:t>
      </w:r>
      <w:r>
        <w:rPr>
          <w:rFonts w:hint="eastAsia" w:ascii="宋体" w:hAnsi="宋体" w:cs="宋体"/>
          <w:b/>
          <w:bCs/>
          <w:color w:val="auto"/>
          <w:spacing w:val="-2"/>
          <w:sz w:val="24"/>
          <w:szCs w:val="24"/>
          <w:highlight w:val="none"/>
          <w:lang w:val="en-US" w:eastAsia="zh-CN"/>
        </w:rPr>
        <w:t xml:space="preserve">/三年</w:t>
      </w:r>
      <w:r>
        <w:rPr>
          <w:rFonts w:hint="eastAsia" w:ascii="宋体" w:hAnsi="宋体" w:eastAsia="宋体" w:cs="宋体"/>
          <w:b/>
          <w:bCs/>
          <w:color w:val="auto"/>
          <w:spacing w:val="-2"/>
          <w:sz w:val="24"/>
          <w:szCs w:val="24"/>
          <w:highlight w:val="none"/>
          <w:lang w:val="en-US" w:eastAsia="zh-CN"/>
        </w:rPr>
        <w:t xml:space="preserve">的投标报价。此费用为完成本项目采购范围内工作的全部费用，甲方不再支付任何其他费用。</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二、项目概况：</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投标人应</w:t>
      </w:r>
      <w:r>
        <w:rPr>
          <w:rFonts w:hint="default" w:ascii="宋体" w:hAnsi="宋体" w:eastAsia="宋体" w:cs="宋体"/>
          <w:color w:val="auto"/>
          <w:spacing w:val="-2"/>
          <w:sz w:val="24"/>
          <w:szCs w:val="24"/>
          <w:highlight w:val="none"/>
          <w:lang w:val="en-US" w:eastAsia="zh-CN"/>
        </w:rPr>
        <w:t xml:space="preserve">保证工业园垃圾站渗滤液处理市场化运营项目得以有效维护，保持设施高水平运行，必须采用适当的维护措施，使得运营的可靠性得到保障。徐州贾汪工业园区中转站需要设置管理运维人员</w:t>
      </w:r>
      <w:r>
        <w:rPr>
          <w:rFonts w:hint="eastAsia" w:ascii="宋体" w:hAnsi="宋体" w:eastAsia="宋体" w:cs="宋体"/>
          <w:color w:val="auto"/>
          <w:spacing w:val="-2"/>
          <w:sz w:val="24"/>
          <w:szCs w:val="24"/>
          <w:highlight w:val="none"/>
          <w:lang w:val="en-US" w:eastAsia="zh-CN"/>
        </w:rPr>
        <w:t xml:space="preserve">，</w:t>
      </w:r>
      <w:r>
        <w:rPr>
          <w:rFonts w:hint="default" w:ascii="宋体" w:hAnsi="宋体" w:eastAsia="宋体" w:cs="宋体"/>
          <w:color w:val="auto"/>
          <w:spacing w:val="-2"/>
          <w:sz w:val="24"/>
          <w:szCs w:val="24"/>
          <w:highlight w:val="none"/>
          <w:lang w:val="en-US" w:eastAsia="zh-CN"/>
        </w:rPr>
        <w:t xml:space="preserve">负责工业园垃圾中转站垃圾渗滤液无害化处理</w:t>
      </w:r>
      <w:r>
        <w:rPr>
          <w:rFonts w:hint="eastAsia" w:ascii="宋体" w:hAnsi="宋体" w:eastAsia="宋体" w:cs="宋体"/>
          <w:color w:val="auto"/>
          <w:spacing w:val="-2"/>
          <w:sz w:val="24"/>
          <w:szCs w:val="24"/>
          <w:highlight w:val="none"/>
          <w:lang w:val="en-US" w:eastAsia="zh-CN"/>
        </w:rPr>
        <w:t xml:space="preserve">，</w:t>
      </w:r>
      <w:r>
        <w:rPr>
          <w:rFonts w:hint="default" w:ascii="宋体" w:hAnsi="宋体" w:eastAsia="宋体" w:cs="宋体"/>
          <w:color w:val="auto"/>
          <w:spacing w:val="-2"/>
          <w:sz w:val="24"/>
          <w:szCs w:val="24"/>
          <w:highlight w:val="none"/>
          <w:lang w:val="en-US" w:eastAsia="zh-CN"/>
        </w:rPr>
        <w:t xml:space="preserve">并对现有垃圾渗滤液处理设施运行进行管理和维护保养，保障设备的正常运行，运行管理时间为每日二十四小时。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三、</w:t>
      </w:r>
      <w:r>
        <w:rPr>
          <w:rFonts w:hint="default" w:ascii="宋体" w:hAnsi="宋体" w:eastAsia="宋体" w:cs="宋体"/>
          <w:color w:val="auto"/>
          <w:spacing w:val="-2"/>
          <w:sz w:val="24"/>
          <w:szCs w:val="24"/>
          <w:highlight w:val="none"/>
          <w:lang w:val="en-US" w:eastAsia="zh-CN"/>
        </w:rPr>
        <w:t xml:space="preserve">项目总体要求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1</w:t>
      </w:r>
      <w:r>
        <w:rPr>
          <w:rFonts w:hint="default" w:ascii="宋体" w:hAnsi="宋体" w:eastAsia="宋体" w:cs="宋体"/>
          <w:color w:val="auto"/>
          <w:spacing w:val="-2"/>
          <w:sz w:val="24"/>
          <w:szCs w:val="24"/>
          <w:highlight w:val="none"/>
          <w:lang w:val="en-US" w:eastAsia="zh-CN"/>
        </w:rPr>
        <w:t xml:space="preserve">）须建立完善的出水水质检测与报告制度，配合采购人委托的第三方检测机构开展每月例行水质检测工作，确保水质达标排放。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2</w:t>
      </w:r>
      <w:r>
        <w:rPr>
          <w:rFonts w:hint="default" w:ascii="宋体" w:hAnsi="宋体" w:eastAsia="宋体" w:cs="宋体"/>
          <w:color w:val="auto"/>
          <w:spacing w:val="-2"/>
          <w:sz w:val="24"/>
          <w:szCs w:val="24"/>
          <w:highlight w:val="none"/>
          <w:lang w:val="en-US" w:eastAsia="zh-CN"/>
        </w:rPr>
        <w:t xml:space="preserve">）确保水处理设备正常运行，做好运维期间相关台账登记、整理、存档工作。</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3</w:t>
      </w:r>
      <w:r>
        <w:rPr>
          <w:rFonts w:hint="default" w:ascii="宋体" w:hAnsi="宋体" w:eastAsia="宋体" w:cs="宋体"/>
          <w:color w:val="auto"/>
          <w:spacing w:val="-2"/>
          <w:sz w:val="24"/>
          <w:szCs w:val="24"/>
          <w:highlight w:val="none"/>
          <w:lang w:val="en-US" w:eastAsia="zh-CN"/>
        </w:rPr>
        <w:t xml:space="preserve">）承担水处理药剂、耗材、运维人员工资及设备维修维护等全部相关费用。</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四、</w:t>
      </w:r>
      <w:r>
        <w:rPr>
          <w:rFonts w:hint="default" w:ascii="宋体" w:hAnsi="宋体" w:eastAsia="宋体" w:cs="宋体"/>
          <w:color w:val="auto"/>
          <w:spacing w:val="-2"/>
          <w:sz w:val="24"/>
          <w:szCs w:val="24"/>
          <w:highlight w:val="none"/>
          <w:lang w:val="en-US" w:eastAsia="zh-CN"/>
        </w:rPr>
        <w:t xml:space="preserve">服务要求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1、投标人对采购人现有垃圾渗滤液处理设施运行进行管理和维护保养，保障设备的正常运行，运行管理时间为每日二十四小时。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2、投标人按运营管理要求自行配备劳保用品用具、常规检测仪器及化验设备，保证运营期间的办公及工作、安全。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3、投标人驻场的运营管理操作人员须穿着统一的制服，</w:t>
      </w:r>
      <w:r>
        <w:rPr>
          <w:rFonts w:hint="eastAsia" w:ascii="宋体" w:hAnsi="宋体" w:cs="宋体"/>
          <w:color w:val="auto"/>
          <w:spacing w:val="-2"/>
          <w:sz w:val="24"/>
          <w:szCs w:val="24"/>
          <w:highlight w:val="none"/>
          <w:lang w:val="en-US" w:eastAsia="zh-CN"/>
        </w:rPr>
        <w:t xml:space="preserve">佩戴</w:t>
      </w:r>
      <w:r>
        <w:rPr>
          <w:rFonts w:hint="default" w:ascii="宋体" w:hAnsi="宋体" w:eastAsia="宋体" w:cs="宋体"/>
          <w:color w:val="auto"/>
          <w:spacing w:val="-2"/>
          <w:sz w:val="24"/>
          <w:szCs w:val="24"/>
          <w:highlight w:val="none"/>
          <w:lang w:val="en-US" w:eastAsia="zh-CN"/>
        </w:rPr>
        <w:t xml:space="preserve">专业上岗证，同时必须接受过现有渗滤液设备厂家的操作培训，并具备岗位的操作技能和设备生产厂家发放的操作资格证。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投标人在经营期内应合理安排规定的检修、保养和调试，并保证环保处理设施正常运行。如遇必须停运大修的情况，投标人必须提前一周时间书面通知招标人（如遇突发性事故而必须停运大修的，投标人须立即通知招标人）。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5、投标人每月免费提供一次符合环保要求的排水合格检测报告，如检测不合格，由投标人承担相关责任。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6、为尽快了解熟悉项目各类设施之目的，投标人接到中标通知书后即可派人员进场开展运营接管前期准备，并协助配合政府相关各方进行项目新、老设施及设备的交接验收和清点接收工作。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7、投标人</w:t>
      </w:r>
      <w:r>
        <w:rPr>
          <w:rFonts w:hint="eastAsia" w:ascii="宋体" w:hAnsi="宋体" w:cs="宋体"/>
          <w:color w:val="auto"/>
          <w:spacing w:val="-2"/>
          <w:sz w:val="24"/>
          <w:szCs w:val="24"/>
          <w:highlight w:val="none"/>
          <w:lang w:val="en-US" w:eastAsia="zh-CN"/>
        </w:rPr>
        <w:t xml:space="preserve">必须在</w:t>
      </w:r>
      <w:r>
        <w:rPr>
          <w:rFonts w:hint="default" w:ascii="宋体" w:hAnsi="宋体" w:eastAsia="宋体" w:cs="宋体"/>
          <w:color w:val="auto"/>
          <w:spacing w:val="-2"/>
          <w:sz w:val="24"/>
          <w:szCs w:val="24"/>
          <w:highlight w:val="none"/>
          <w:lang w:val="en-US" w:eastAsia="zh-CN"/>
        </w:rPr>
        <w:t xml:space="preserve">运营合同签署后 5 个工作日内安排运营团队进场开展运营工作，否则采购人有权终止合同。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8、投标人</w:t>
      </w:r>
      <w:r>
        <w:rPr>
          <w:rFonts w:hint="eastAsia" w:ascii="宋体" w:hAnsi="宋体" w:cs="宋体"/>
          <w:color w:val="auto"/>
          <w:spacing w:val="-2"/>
          <w:sz w:val="24"/>
          <w:szCs w:val="24"/>
          <w:highlight w:val="none"/>
          <w:lang w:val="en-US" w:eastAsia="zh-CN"/>
        </w:rPr>
        <w:t xml:space="preserve">必须</w:t>
      </w:r>
      <w:r>
        <w:rPr>
          <w:rFonts w:hint="default" w:ascii="宋体" w:hAnsi="宋体" w:eastAsia="宋体" w:cs="宋体"/>
          <w:color w:val="auto"/>
          <w:spacing w:val="-2"/>
          <w:sz w:val="24"/>
          <w:szCs w:val="24"/>
          <w:highlight w:val="none"/>
          <w:lang w:val="en-US" w:eastAsia="zh-CN"/>
        </w:rPr>
        <w:t xml:space="preserve">按相关法律法规对污水处理设备科学合理运营，每日记录运营情况，招标人可不定期检查。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9、按照现有法律法规，污水须在处理设备内处理达标后排放，不得外运处理。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出水标准项目要求经过设备处理后，出水水质达到以下标准：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主要污染物排放执行标准：</w:t>
      </w:r>
      <w:r>
        <w:rPr>
          <w:rFonts w:hint="default" w:ascii="宋体" w:hAnsi="宋体" w:eastAsia="宋体" w:cs="宋体"/>
          <w:color w:val="auto"/>
          <w:spacing w:val="-2"/>
          <w:sz w:val="24"/>
          <w:szCs w:val="24"/>
          <w:highlight w:val="none"/>
          <w:lang w:val="en-US" w:eastAsia="zh-CN"/>
        </w:rPr>
        <mc:AlternateContent>
          <mc:Choice Requires="wpg">
            <w:drawing>
              <wp:inline xmlns:wp="http://schemas.openxmlformats.org/drawingml/2006/wordprocessingDrawing" distT="0" distB="0" distL="0" distR="0">
                <wp:extent cx="4730750" cy="1676400"/>
                <wp:effectExtent l="0" t="0" r="1270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4730750"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2.5pt;height:132.0pt;mso-wrap-distance-left:0.0pt;mso-wrap-distance-top:0.0pt;mso-wrap-distance-right:0.0pt;mso-wrap-distance-bottom:0.0pt;" stroked="f">
                <v:path textboxrect="0,0,0,0"/>
                <v:imagedata r:id="rId16" o:title=""/>
              </v:shape>
            </w:pict>
          </mc:Fallback>
        </mc:AlternateConten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其它未说明事宜参照当地环保局要求，如有冲突按较严标准执行。如标准中有更新，按较严标准执行。</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五</w:t>
      </w:r>
      <w:r>
        <w:rPr>
          <w:rFonts w:hint="default" w:ascii="宋体" w:hAnsi="宋体" w:eastAsia="宋体" w:cs="宋体"/>
          <w:color w:val="auto"/>
          <w:spacing w:val="-2"/>
          <w:sz w:val="24"/>
          <w:szCs w:val="24"/>
          <w:highlight w:val="none"/>
          <w:lang w:val="en-US" w:eastAsia="zh-CN"/>
        </w:rPr>
        <w:t xml:space="preserve">、运维的内容与程序</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（一）、运行维护内容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（1）工程各个处理单元的正常运行操作，以确保处理后的污水达标排放；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（2）站内主要设备的运行管理与日常维修养护，以确保污水站内设备的正常运行；</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（3）电气系统、仪器仪表等的运行及维修养护；</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（4）站内的环境卫生、保安管理等；</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（5）所有仪表及运行记录的整理、归档与移交；</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（6）污水管线及在线监测仪表的运行与维护；</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（7）操作人员培训；</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（8）岗位责任制及各种管理制度的建立等。</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（二）、运行维护的基本要求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（1）按需生产，首先应满足站点运行的基本要求，保证使处理后污水达标。</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（2）经济生产，以最低的成本处理好污水，使其“达标”。</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（3）文明生产，要求具有全新素质的操作管理人员，以先进的技术文明的方式，安全的搞好生产运行。</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（4）安全管理：建立完善的安全生产管理制度。服务期间，自行承担安全管理责任、费用和风险。确保本项目始终处于良好的运营状态并能够安全、稳定地处理中转站污水，处理后水质达到环保排放标准。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设备运行所需耗材管理：服务期间，必须至少提供相同型号的水泵、风机、膜组件等各一套作为备品备件，设备运行所需其他耗材自行采购，并负责耗材的使用与储存管理。涉及危险品耗材的，应当按照安全生产要求单独存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（6）投诉处理：须配合协调或处理由于中转站污水处理所带来的与周边单位（或居民）的各类问题。</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三）、运行人员的责任和管理操作管理人员的任务是充分发挥各种处理方法的优点，根据设计要求进行科学的管理，在水质条件和环境条件发生变化时，充分利用各种工艺的弹性进行适当的调整，及时发现并解决异常问题，使处理系统高效低耗地完成净化处理作用，以达到理想的环境效益、经济效益和社会效益。</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六</w:t>
      </w:r>
      <w:r>
        <w:rPr>
          <w:rFonts w:hint="default" w:ascii="宋体" w:hAnsi="宋体" w:eastAsia="宋体" w:cs="宋体"/>
          <w:color w:val="auto"/>
          <w:spacing w:val="-2"/>
          <w:sz w:val="24"/>
          <w:szCs w:val="24"/>
          <w:highlight w:val="none"/>
          <w:lang w:val="en-US" w:eastAsia="zh-CN"/>
        </w:rPr>
        <w:t xml:space="preserve">、运维的日常管理要求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一</w:t>
      </w:r>
      <w:r>
        <w:rPr>
          <w:rFonts w:hint="default" w:ascii="宋体" w:hAnsi="宋体" w:eastAsia="宋体" w:cs="宋体"/>
          <w:color w:val="auto"/>
          <w:spacing w:val="-2"/>
          <w:sz w:val="24"/>
          <w:szCs w:val="24"/>
          <w:highlight w:val="none"/>
          <w:lang w:val="en-US" w:eastAsia="zh-CN"/>
        </w:rPr>
        <w:t xml:space="preserve">）、内部的运行管理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w:t>
      </w:r>
      <w:r>
        <w:rPr>
          <w:rFonts w:hint="default" w:ascii="宋体" w:hAnsi="宋体" w:eastAsia="宋体" w:cs="宋体"/>
          <w:color w:val="auto"/>
          <w:spacing w:val="-2"/>
          <w:sz w:val="24"/>
          <w:szCs w:val="24"/>
          <w:highlight w:val="none"/>
          <w:lang w:val="en-US" w:eastAsia="zh-CN"/>
        </w:rPr>
        <w:t xml:space="preserve">运行管理规范</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运行管理人员必须熟悉本处理工艺原理、工艺流程、设施设备运行要求、技术指标。</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制定《运行与维护方案》：根据现有污水处理设备技术工艺的特点和本项目实际情况，编制并执行本项目的《运行与维护方案》。</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操作运行人员必须熟悉本岗位的设施、设备的运行参数及技术要求。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必须每班次定时巡检各构筑物、工艺设备、电气、仪表运行是否正常，并对 应做好巡检情况的记录。</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发现运行异常现象，及时上报上级主管，严重影响构筑物、机电设备使用安全时，采取紧急停运处理，并及时上报。</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保持岗位设备、操作环境整洁卫生，操作工具、卫生洁具及药品等不乱堆乱放。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（二）</w:t>
      </w:r>
      <w:r>
        <w:rPr>
          <w:rFonts w:hint="default" w:ascii="宋体" w:hAnsi="宋体" w:eastAsia="宋体" w:cs="宋体"/>
          <w:color w:val="auto"/>
          <w:spacing w:val="-2"/>
          <w:sz w:val="24"/>
          <w:szCs w:val="24"/>
          <w:highlight w:val="none"/>
          <w:lang w:val="en-US" w:eastAsia="zh-CN"/>
        </w:rPr>
        <w:t xml:space="preserve">安全操作规范</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1、各岗位运行操作人员及化验员，必须经过严格的技术、安全培训，考核合格 后方可上岗。</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2、非本处理站的操作人员，未经允许，严禁操作启闭各种机电设备、电气设施。</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3、启动机电设备前，确认设备具备安全启动条件，并严格执行设备厂家提供的启动操作说明书。</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4、各种机电设备检修时必须断电，严禁带电作业；检修期间启闭电器开关，一人操作，一人监控，并在控制柜、控制箱悬挂维修状态安全警示牌。</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5、雨天、冬季雪天正常巡检时，注意构筑物走道板、操作平台、楼梯的防滑，雷雨季节注意防雷击，高处及空旷处减少停留时间。</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6、保持建筑构筑物走廊、平台畅通无阻，紧急情况安全撤离时无障碍物堵路现象。</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7、清洁环境卫生时，严禁擦拭机电设备转动部位，冲洗水不得溅到电缆接头、低压控制柜、机电设备带电部位。</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8、在构筑物明显位置配备安全防护用具。</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9、上岗值班操作人员配备、佩戴劳保用品，随时注意安全防护。</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10、建立完善的安全生产管理制度。服务期间，自行承担安全管理责任、费用和风险。确保本项目始终处于良好的运营状态并能够安全、稳定地处理中转站污水，处理后水质达到环保排放标准。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三</w:t>
      </w:r>
      <w:r>
        <w:rPr>
          <w:rFonts w:hint="default" w:ascii="宋体" w:hAnsi="宋体" w:eastAsia="宋体" w:cs="宋体"/>
          <w:color w:val="auto"/>
          <w:spacing w:val="-2"/>
          <w:sz w:val="24"/>
          <w:szCs w:val="24"/>
          <w:highlight w:val="none"/>
          <w:lang w:val="en-US" w:eastAsia="zh-CN"/>
        </w:rPr>
        <w:t xml:space="preserve">）运营工艺要求：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必须严格按照本项目污水处理设备的工艺要求与流程进行运维，不得擅自修改处理工艺及流程。</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四</w:t>
      </w:r>
      <w:r>
        <w:rPr>
          <w:rFonts w:hint="default" w:ascii="宋体" w:hAnsi="宋体" w:eastAsia="宋体" w:cs="宋体"/>
          <w:color w:val="auto"/>
          <w:spacing w:val="-2"/>
          <w:sz w:val="24"/>
          <w:szCs w:val="24"/>
          <w:highlight w:val="none"/>
          <w:lang w:val="en-US" w:eastAsia="zh-CN"/>
        </w:rPr>
        <w:t xml:space="preserve">）、管理制度</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操作工岗位职责：</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1、严格遵守劳动纪律，坚守工作岗位，不得串岗闲谈或做私活，夜班不许睡觉。</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2、认真做好运行记录，数据要准确。及时填报各种表格，不缺漏项，不虚报。</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3、定期清理场地及设备箱体的卫生，并保持厂区环境整洁。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4、定期对设备进行维修、保养，使设备始终处于完好状态。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5、发现紧急情况应及时处理并立即向有关领导汇报。</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五</w:t>
      </w:r>
      <w:r>
        <w:rPr>
          <w:rFonts w:hint="default" w:ascii="宋体" w:hAnsi="宋体" w:eastAsia="宋体" w:cs="宋体"/>
          <w:color w:val="auto"/>
          <w:spacing w:val="-2"/>
          <w:sz w:val="24"/>
          <w:szCs w:val="24"/>
          <w:highlight w:val="none"/>
          <w:lang w:val="en-US" w:eastAsia="zh-CN"/>
        </w:rPr>
        <w:t xml:space="preserve">）、卫生制度</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rPr>
          <w:rFonts w:hint="default" w:ascii="宋体" w:hAnsi="宋体" w:eastAsia="宋体" w:cs="宋体"/>
          <w:color w:val="auto"/>
          <w:spacing w:val="-2"/>
          <w:sz w:val="24"/>
          <w:szCs w:val="24"/>
          <w:highlight w:val="none"/>
          <w:lang w:val="en-US" w:eastAsia="zh-CN"/>
        </w:rPr>
        <w:t xml:space="preserve">室内外：</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1、不能随地吐痰，不得乱扔杂物、烟蒂；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2、厂区道路、草坪、露天工作台及各建筑物附近不得长期堆放杂物、垃圾；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3、使用水冲、洗、浇时要节约用水，不得乱冲、乱洒，不得常流水、常明灯。</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rPr>
          <w:rFonts w:hint="default" w:ascii="宋体" w:hAnsi="宋体" w:eastAsia="宋体" w:cs="宋体"/>
          <w:color w:val="auto"/>
          <w:spacing w:val="-2"/>
          <w:sz w:val="24"/>
          <w:szCs w:val="24"/>
          <w:highlight w:val="none"/>
          <w:lang w:val="en-US" w:eastAsia="zh-CN"/>
        </w:rPr>
        <w:t xml:space="preserve">室内：</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1、办公机具、办公用品、门窗、地面要勤擦、勤洗、勤扫、勤拖，室内墙面瓷砖明亮洁净，厕所无异味。</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2、个人衣着整洁，待人接物文明得体，言谈举止大方，保持室内安静有序。</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rPr>
          <w:rFonts w:hint="default" w:ascii="宋体" w:hAnsi="宋体" w:eastAsia="宋体" w:cs="宋体"/>
          <w:color w:val="auto"/>
          <w:spacing w:val="-2"/>
          <w:sz w:val="24"/>
          <w:szCs w:val="24"/>
          <w:highlight w:val="none"/>
          <w:lang w:val="en-US" w:eastAsia="zh-CN"/>
        </w:rPr>
        <w:t xml:space="preserve">设备：</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1、设备、仪器、仪表外观清洁，无油污与灰尘。</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2、设备四周地面干净、无积水、积油。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rPr>
          <w:rFonts w:hint="default" w:ascii="宋体" w:hAnsi="宋体" w:eastAsia="宋体" w:cs="宋体"/>
          <w:color w:val="auto"/>
          <w:spacing w:val="-2"/>
          <w:sz w:val="24"/>
          <w:szCs w:val="24"/>
          <w:highlight w:val="none"/>
          <w:lang w:val="en-US" w:eastAsia="zh-CN"/>
        </w:rPr>
        <w:t xml:space="preserve">值班记录填写制度：</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1、值班人员在填写记录时，应按照规定，使用水笔填写，填写内容如实反映实际情况。</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2、运行记录应由值班人员填写，字迹工整、清晰，不得涂改、撕毁，保持记录表(本)干净整洁。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3、认真填写值班日期、天气、交接时间和实际到岗人员。</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5</w:t>
      </w:r>
      <w:r>
        <w:rPr>
          <w:rFonts w:hint="default" w:ascii="宋体" w:hAnsi="宋体" w:eastAsia="宋体" w:cs="宋体"/>
          <w:color w:val="auto"/>
          <w:spacing w:val="-2"/>
          <w:sz w:val="24"/>
          <w:szCs w:val="24"/>
          <w:highlight w:val="none"/>
          <w:lang w:val="en-US" w:eastAsia="zh-CN"/>
        </w:rPr>
        <w:t xml:space="preserve">）设备运行所需耗材管理：服务期间，设备运行所需其他耗材自行采购，并负责耗材的使用与储存管理。涉及危险品耗材的，应当按照安全生产要求单独存放。</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七</w:t>
      </w:r>
      <w:r>
        <w:rPr>
          <w:rFonts w:hint="default" w:ascii="宋体" w:hAnsi="宋体" w:eastAsia="宋体" w:cs="宋体"/>
          <w:color w:val="auto"/>
          <w:spacing w:val="-2"/>
          <w:sz w:val="24"/>
          <w:szCs w:val="24"/>
          <w:highlight w:val="none"/>
          <w:lang w:val="en-US" w:eastAsia="zh-CN"/>
        </w:rPr>
        <w:t xml:space="preserve">、运营服务期管理及水质考核内容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（一）运营服务期管理考核内容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1、服务供应商应建立污水处理设施的日常管理机制，并有专门的管理人员负责运行维护工作。</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2、服务供应商投标人每月免费提供一次符合环保要求的排水合格检测报告，如检测不合格，由投标人 承担相关责任。</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3、投标人必需按相关法律法规对污水处理设备科学合理运营，每日记录运营情况，招标人可不定期检查。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（二）运营服务期水质考核内容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1、运营服务期主要监测指标为如下</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项目要求经过设备处理后，出水水质达到以下标准：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主要污染物排放执行标准：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mc:AlternateContent>
          <mc:Choice Requires="wpg">
            <w:drawing>
              <wp:inline xmlns:wp="http://schemas.openxmlformats.org/drawingml/2006/wordprocessingDrawing" distT="0" distB="0" distL="0" distR="0">
                <wp:extent cx="4730750" cy="1676400"/>
                <wp:effectExtent l="0" t="0" r="1270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4730750"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5pt;height:132.0pt;mso-wrap-distance-left:0.0pt;mso-wrap-distance-top:0.0pt;mso-wrap-distance-right:0.0pt;mso-wrap-distance-bottom:0.0pt;" stroked="f">
                <v:path textboxrect="0,0,0,0"/>
                <v:imagedata r:id="rId16" o:title=""/>
              </v:shape>
            </w:pict>
          </mc:Fallback>
        </mc:AlternateConten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其它未说明事宜参照当地环保局要求，如有冲突按较严标准执行。如标准中有更新，按较严标准执行。</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备注：污水水质检测（包括污水来水水质检测和处理后出水水质检测）每月一次，全年不少于12次。按照现有法律法规，污水须在处理设备内处理达标后排放，不得外运处理。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八</w:t>
      </w:r>
      <w:r>
        <w:rPr>
          <w:rFonts w:hint="default" w:ascii="宋体" w:hAnsi="宋体" w:eastAsia="宋体" w:cs="宋体"/>
          <w:color w:val="auto"/>
          <w:spacing w:val="-2"/>
          <w:sz w:val="24"/>
          <w:szCs w:val="24"/>
          <w:highlight w:val="none"/>
          <w:lang w:val="en-US" w:eastAsia="zh-CN"/>
        </w:rPr>
        <w:t xml:space="preserve">、维护队伍及设备配置要求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1.人员要求：服务期间，必须安排至少三名工作人员，确保设备运行时间内工作人员现场值守，工作人员须保持通讯渠道畅通。须设立专门应急队伍，负责设备运行期间突发事件的及时处理。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中标人维护队伍人员需报采购人备案，如无正当原因（如离职、生病不能长期工作）不进行变动。采购人也将建立考勤制度，对项目实施团队进行考核。中标人必须为项目实施人员按时足额缴纳各种税费和所有职工的社会保险金。用工工资不得低于国家规定的当年最低工资标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3.中标人应配备完成本项目所必须的车辆或设备。具体设备根据投标人自身情况自定。</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其他详见合同约定内容</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三、</w:t>
      </w:r>
      <w:r>
        <w:rPr>
          <w:rFonts w:hint="default" w:ascii="宋体" w:hAnsi="宋体" w:eastAsia="宋体" w:cs="宋体"/>
          <w:color w:val="auto"/>
          <w:spacing w:val="-2"/>
          <w:sz w:val="24"/>
          <w:szCs w:val="24"/>
          <w:highlight w:val="none"/>
          <w:lang w:val="en-US" w:eastAsia="zh-CN"/>
        </w:rPr>
        <w:t xml:space="preserve">作业人员配备要求</w:t>
      </w:r>
      <w:r>
        <w:rPr>
          <w:rFonts w:hint="eastAsia" w:ascii="宋体" w:hAnsi="宋体" w:cs="宋体"/>
          <w:color w:val="auto"/>
          <w:spacing w:val="-2"/>
          <w:sz w:val="24"/>
          <w:szCs w:val="24"/>
          <w:highlight w:val="none"/>
          <w:lang w:val="en-US" w:eastAsia="zh-CN"/>
        </w:rPr>
        <w:t xml:space="preserve">（本项不允许负偏离）</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1、环卫作业人员年龄要求</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（1）符合相关法律、法规规定。</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（2）人员总数最低应满足下表要求：</w:t>
      </w:r>
      <w:r/>
    </w:p>
    <w:tbl>
      <w:tblPr>
        <w:tblStyle w:val="783"/>
        <w:tblpPr w:horzAnchor="page" w:tblpX="1120" w:vertAnchor="text" w:tblpY="384" w:leftFromText="180" w:topFromText="0" w:rightFromText="180" w:bottomFromText="0"/>
        <w:tblW w:w="9585" w:type="dxa"/>
        <w:tblInd w:w="0" w:type="dxa"/>
        <w:tblLayout w:type="fixed"/>
        <w:tblCellMar>
          <w:left w:w="108" w:type="dxa"/>
          <w:top w:w="0" w:type="dxa"/>
          <w:right w:w="108" w:type="dxa"/>
          <w:bottom w:w="0" w:type="dxa"/>
        </w:tblCellMar>
        <w:tblLook w:val="04A0" w:firstRow="1" w:lastRow="0" w:firstColumn="1" w:lastColumn="0" w:noHBand="0" w:noVBand="1"/>
      </w:tblPr>
      <w:tblGrid>
        <w:gridCol w:w="855"/>
        <w:gridCol w:w="1740"/>
        <w:gridCol w:w="990"/>
        <w:gridCol w:w="1095"/>
        <w:gridCol w:w="930"/>
        <w:gridCol w:w="960"/>
        <w:gridCol w:w="960"/>
        <w:gridCol w:w="945"/>
        <w:gridCol w:w="1110"/>
      </w:tblGrid>
      <w:tr>
        <w:trPr>
          <w:trHeight w:val="1194"/>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项目经理</w:t>
            </w:r>
            <w:r/>
          </w:p>
        </w:tc>
        <w:tc>
          <w:tcPr>
            <w:shd w:val="clear" w:color="000000" w:fill="ffffff"/>
            <w:tcBorders>
              <w:top w:val="single" w:color="auto" w:sz="4" w:space="0"/>
              <w:left w:val="none" w:color="000000" w:sz="4" w:space="0"/>
              <w:bottom w:val="single" w:color="auto" w:sz="4" w:space="0"/>
              <w:right w:val="single" w:color="auto" w:sz="4" w:space="0"/>
            </w:tcBorders>
            <w:tcW w:w="174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村保洁员（大泉街道、茱萸山街道、江庄镇）</w:t>
            </w:r>
            <w:r/>
          </w:p>
        </w:tc>
        <w:tc>
          <w:tcPr>
            <w:shd w:val="clear" w:color="000000" w:fill="ffffff"/>
            <w:tcBorders>
              <w:top w:val="single" w:color="auto" w:sz="4" w:space="0"/>
              <w:left w:val="single" w:color="auto" w:sz="4" w:space="0"/>
              <w:bottom w:val="single" w:color="auto" w:sz="4" w:space="0"/>
              <w:right w:val="single" w:color="auto" w:sz="4" w:space="0"/>
            </w:tcBorders>
            <w:tcW w:w="99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工业园区保洁员</w:t>
            </w:r>
            <w:r/>
          </w:p>
        </w:tc>
        <w:tc>
          <w:tcPr>
            <w:shd w:val="clear" w:color="000000" w:fill="ffffff"/>
            <w:tcBorders>
              <w:top w:val="single" w:color="auto" w:sz="4" w:space="0"/>
              <w:left w:val="single" w:color="auto" w:sz="4" w:space="0"/>
              <w:bottom w:val="single" w:color="auto" w:sz="4" w:space="0"/>
              <w:right w:val="single" w:color="auto" w:sz="4" w:space="0"/>
            </w:tcBorders>
            <w:tcW w:w="1095"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老矿社区保洁员</w:t>
            </w:r>
            <w:r/>
          </w:p>
        </w:tc>
        <w:tc>
          <w:tcPr>
            <w:shd w:val="clear" w:color="000000" w:fill="ffffff"/>
            <w:tcBorders>
              <w:top w:val="single" w:color="auto" w:sz="4" w:space="0"/>
              <w:left w:val="single" w:color="auto" w:sz="4" w:space="0"/>
              <w:bottom w:val="single" w:color="auto" w:sz="4" w:space="0"/>
              <w:right w:val="single" w:color="auto" w:sz="4" w:space="0"/>
            </w:tcBorders>
            <w:tcW w:w="93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巡查员</w:t>
            </w:r>
            <w:r/>
          </w:p>
        </w:tc>
        <w:tc>
          <w:tcPr>
            <w:shd w:val="clear" w:color="000000" w:fill="ffffff"/>
            <w:tcBorders>
              <w:top w:val="single" w:color="auto" w:sz="4" w:space="0"/>
              <w:left w:val="single" w:color="auto" w:sz="4" w:space="0"/>
              <w:bottom w:val="single" w:color="auto" w:sz="4" w:space="0"/>
              <w:right w:val="single" w:color="auto" w:sz="4" w:space="0"/>
            </w:tcBorders>
            <w:tcW w:w="96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后装车驾驶员</w:t>
            </w:r>
            <w:r/>
          </w:p>
        </w:tc>
        <w:tc>
          <w:tcPr>
            <w:shd w:val="clear" w:color="000000" w:fill="ffffff"/>
            <w:tcBorders>
              <w:top w:val="single" w:color="auto" w:sz="4" w:space="0"/>
              <w:left w:val="single" w:color="auto" w:sz="4" w:space="0"/>
              <w:bottom w:val="single" w:color="auto" w:sz="4" w:space="0"/>
              <w:right w:val="single" w:color="auto" w:sz="4" w:space="0"/>
            </w:tcBorders>
            <w:tcW w:w="96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收集车驾驶员</w:t>
            </w:r>
            <w:r/>
          </w:p>
        </w:tc>
        <w:tc>
          <w:tcPr>
            <w:shd w:val="clear" w:color="000000" w:fill="ffffff"/>
            <w:tcBorders>
              <w:top w:val="single" w:color="auto" w:sz="4" w:space="0"/>
              <w:left w:val="single" w:color="auto" w:sz="4" w:space="0"/>
              <w:bottom w:val="single" w:color="auto" w:sz="4" w:space="0"/>
              <w:right w:val="single" w:color="auto" w:sz="4" w:space="0"/>
            </w:tcBorders>
            <w:tcW w:w="945"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挂桶工</w:t>
            </w:r>
            <w:r/>
          </w:p>
        </w:tc>
        <w:tc>
          <w:tcPr>
            <w:shd w:val="clear" w:color="000000" w:fill="ffffff"/>
            <w:tcBorders>
              <w:top w:val="single" w:color="auto" w:sz="4" w:space="0"/>
              <w:left w:val="single" w:color="auto" w:sz="4" w:space="0"/>
              <w:bottom w:val="single" w:color="auto" w:sz="4" w:space="0"/>
              <w:right w:val="single" w:color="auto" w:sz="4" w:space="0"/>
            </w:tcBorders>
            <w:tcW w:w="111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总人数</w:t>
            </w:r>
            <w:r/>
          </w:p>
        </w:tc>
      </w:tr>
      <w:tr>
        <w:trPr>
          <w:trHeight w:val="643"/>
        </w:trPr>
        <w:tc>
          <w:tcPr>
            <w:shd w:val="clear" w:color="000000" w:fill="ffffff"/>
            <w:tcBorders>
              <w:top w:val="none" w:color="000000" w:sz="4" w:space="0"/>
              <w:left w:val="single" w:color="auto" w:sz="4" w:space="0"/>
              <w:bottom w:val="single" w:color="auto" w:sz="4" w:space="0"/>
              <w:right w:val="single" w:color="auto" w:sz="4" w:space="0"/>
            </w:tcBorders>
            <w:tcW w:w="855"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40"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230</w:t>
            </w:r>
            <w:r/>
          </w:p>
        </w:tc>
        <w:tc>
          <w:tcPr>
            <w:shd w:val="clear" w:color="000000" w:fill="ffffff"/>
            <w:tcBorders>
              <w:top w:val="none" w:color="000000" w:sz="4" w:space="0"/>
              <w:left w:val="single" w:color="auto" w:sz="4" w:space="0"/>
              <w:bottom w:val="single" w:color="auto" w:sz="4" w:space="0"/>
              <w:right w:val="single" w:color="auto" w:sz="4" w:space="0"/>
            </w:tcBorders>
            <w:tcW w:w="990"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51</w:t>
            </w:r>
            <w:r/>
          </w:p>
        </w:tc>
        <w:tc>
          <w:tcPr>
            <w:shd w:val="clear" w:color="000000" w:fill="ffffff"/>
            <w:tcBorders>
              <w:top w:val="none" w:color="000000" w:sz="4" w:space="0"/>
              <w:left w:val="single" w:color="auto" w:sz="4" w:space="0"/>
              <w:bottom w:val="single" w:color="auto" w:sz="4" w:space="0"/>
              <w:right w:val="single" w:color="auto" w:sz="4" w:space="0"/>
            </w:tcBorders>
            <w:tcW w:w="1095"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172</w:t>
            </w:r>
            <w:r/>
          </w:p>
        </w:tc>
        <w:tc>
          <w:tcPr>
            <w:shd w:val="clear" w:color="000000" w:fill="ffffff"/>
            <w:tcBorders>
              <w:top w:val="none" w:color="000000" w:sz="4" w:space="0"/>
              <w:left w:val="single" w:color="auto" w:sz="4" w:space="0"/>
              <w:bottom w:val="single" w:color="auto" w:sz="4" w:space="0"/>
              <w:right w:val="single" w:color="auto" w:sz="4" w:space="0"/>
            </w:tcBorders>
            <w:tcW w:w="930"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17</w:t>
            </w:r>
            <w:r/>
          </w:p>
        </w:tc>
        <w:tc>
          <w:tcPr>
            <w:shd w:val="clear" w:color="000000" w:fill="ffffff"/>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945"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1110"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499</w:t>
            </w:r>
            <w:r/>
          </w:p>
        </w:tc>
      </w:tr>
    </w:tbl>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（老矿街道、大泉街道、茱萸山街道、工业园区、江庄镇人员配置）</w:t>
      </w:r>
      <w:r/>
    </w:p>
    <w:tbl>
      <w:tblPr>
        <w:tblStyle w:val="783"/>
        <w:tblpPr w:horzAnchor="page" w:tblpX="1120" w:vertAnchor="text" w:tblpY="384" w:leftFromText="180" w:topFromText="0" w:rightFromText="180" w:bottomFromText="0"/>
        <w:tblW w:w="9540" w:type="dxa"/>
        <w:tblInd w:w="0" w:type="dxa"/>
        <w:tblLayout w:type="fixed"/>
        <w:tblCellMar>
          <w:left w:w="108" w:type="dxa"/>
          <w:top w:w="0" w:type="dxa"/>
          <w:right w:w="108" w:type="dxa"/>
          <w:bottom w:w="0" w:type="dxa"/>
        </w:tblCellMar>
        <w:tblLook w:val="04A0" w:firstRow="1" w:lastRow="0" w:firstColumn="1" w:lastColumn="0" w:noHBand="0" w:noVBand="1"/>
      </w:tblPr>
      <w:tblGrid>
        <w:gridCol w:w="870"/>
        <w:gridCol w:w="1170"/>
        <w:gridCol w:w="1322"/>
        <w:gridCol w:w="1031"/>
        <w:gridCol w:w="992"/>
        <w:gridCol w:w="1005"/>
        <w:gridCol w:w="990"/>
        <w:gridCol w:w="1185"/>
        <w:gridCol w:w="975"/>
      </w:tblGrid>
      <w:tr>
        <w:trPr>
          <w:trHeight w:val="1194"/>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项目经理</w:t>
            </w:r>
            <w:r/>
          </w:p>
        </w:tc>
        <w:tc>
          <w:tcPr>
            <w:shd w:val="clear" w:color="000000" w:fill="ffffff"/>
            <w:tcBorders>
              <w:top w:val="single" w:color="auto" w:sz="4" w:space="0"/>
              <w:left w:val="none" w:color="000000" w:sz="4" w:space="0"/>
              <w:bottom w:val="single" w:color="auto" w:sz="4" w:space="0"/>
              <w:right w:val="single" w:color="auto" w:sz="4" w:space="0"/>
            </w:tcBorders>
            <w:tcW w:w="1170" w:type="dxa"/>
            <w:vAlign w:val="center"/>
            <w:textDirection w:val="lrTb"/>
            <w:noWrap/>
          </w:tcPr>
          <w:p>
            <w:pPr>
              <w:ind w:firstLine="236"/>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主管</w:t>
            </w:r>
            <w:r/>
          </w:p>
        </w:tc>
        <w:tc>
          <w:tcPr>
            <w:shd w:val="clear" w:color="000000" w:fill="ffffff"/>
            <w:tcBorders>
              <w:top w:val="single" w:color="auto" w:sz="4" w:space="0"/>
              <w:left w:val="single" w:color="auto" w:sz="4" w:space="0"/>
              <w:bottom w:val="single" w:color="auto" w:sz="4" w:space="0"/>
              <w:right w:val="single" w:color="auto" w:sz="4" w:space="0"/>
            </w:tcBorders>
            <w:tcW w:w="1322" w:type="dxa"/>
            <w:vAlign w:val="center"/>
            <w:textDirection w:val="lrTb"/>
            <w:noWrap/>
          </w:tcPr>
          <w:p>
            <w:pPr>
              <w:ind w:firstLine="236"/>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维修工</w:t>
            </w:r>
            <w:r/>
          </w:p>
        </w:tc>
        <w:tc>
          <w:tcPr>
            <w:shd w:val="clear" w:color="000000" w:fill="ffffff"/>
            <w:tcBorders>
              <w:top w:val="single" w:color="auto" w:sz="4" w:space="0"/>
              <w:left w:val="single" w:color="auto" w:sz="4" w:space="0"/>
              <w:bottom w:val="single" w:color="auto" w:sz="4" w:space="0"/>
              <w:right w:val="single" w:color="auto" w:sz="4" w:space="0"/>
            </w:tcBorders>
            <w:tcW w:w="1031" w:type="dxa"/>
            <w:vAlign w:val="center"/>
            <w:textDirection w:val="lrTb"/>
            <w:noWrap/>
          </w:tcPr>
          <w:p>
            <w:pPr>
              <w:ind w:firstLine="236"/>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门卫</w:t>
            </w:r>
            <w:r/>
          </w:p>
        </w:tc>
        <w:tc>
          <w:tcPr>
            <w:shd w:val="clear" w:color="000000" w:fill="ffffff"/>
            <w:tcBorders>
              <w:top w:val="single" w:color="auto" w:sz="4" w:space="0"/>
              <w:left w:val="single" w:color="auto" w:sz="4" w:space="0"/>
              <w:bottom w:val="single" w:color="auto" w:sz="4" w:space="0"/>
              <w:right w:val="single" w:color="auto" w:sz="4" w:space="0"/>
            </w:tcBorders>
            <w:tcW w:w="992"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中控室</w:t>
            </w:r>
            <w:r/>
          </w:p>
        </w:tc>
        <w:tc>
          <w:tcPr>
            <w:shd w:val="clear" w:color="000000" w:fill="ffffff"/>
            <w:tcBorders>
              <w:top w:val="single" w:color="auto" w:sz="4" w:space="0"/>
              <w:left w:val="single" w:color="auto" w:sz="4" w:space="0"/>
              <w:bottom w:val="single" w:color="auto" w:sz="4" w:space="0"/>
              <w:right w:val="single" w:color="auto" w:sz="4" w:space="0"/>
            </w:tcBorders>
            <w:tcW w:w="1005"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垃圾运输车驾驶员</w:t>
            </w:r>
            <w:r/>
          </w:p>
        </w:tc>
        <w:tc>
          <w:tcPr>
            <w:shd w:val="clear" w:color="000000" w:fill="ffffff"/>
            <w:tcBorders>
              <w:top w:val="single" w:color="auto" w:sz="4" w:space="0"/>
              <w:left w:val="single" w:color="auto" w:sz="4" w:space="0"/>
              <w:bottom w:val="single" w:color="auto" w:sz="4" w:space="0"/>
              <w:right w:val="single" w:color="auto" w:sz="4" w:space="0"/>
            </w:tcBorders>
            <w:tcW w:w="990"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中转站操作工</w:t>
            </w:r>
            <w:r/>
          </w:p>
        </w:tc>
        <w:tc>
          <w:tcPr>
            <w:shd w:val="clear" w:color="000000" w:fill="ffffff"/>
            <w:tcBorders>
              <w:top w:val="single" w:color="auto" w:sz="4" w:space="0"/>
              <w:left w:val="single" w:color="auto" w:sz="4" w:space="0"/>
              <w:bottom w:val="single" w:color="auto" w:sz="4" w:space="0"/>
              <w:right w:val="single" w:color="auto" w:sz="4" w:space="0"/>
            </w:tcBorders>
            <w:tcW w:w="1185"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渗滤液处理人员</w:t>
            </w:r>
            <w:r/>
          </w:p>
        </w:tc>
        <w:tc>
          <w:tcPr>
            <w:shd w:val="clear" w:color="000000"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总人数</w:t>
            </w:r>
            <w:r/>
          </w:p>
        </w:tc>
      </w:tr>
      <w:tr>
        <w:trPr>
          <w:trHeight w:val="643"/>
        </w:trPr>
        <w:tc>
          <w:tcPr>
            <w:shd w:val="clear" w:color="000000" w:fill="ffffff"/>
            <w:tcBorders>
              <w:top w:val="none" w:color="000000" w:sz="4" w:space="0"/>
              <w:left w:val="single" w:color="auto" w:sz="4" w:space="0"/>
              <w:bottom w:val="single" w:color="auto" w:sz="4" w:space="0"/>
              <w:right w:val="single" w:color="auto" w:sz="4" w:space="0"/>
            </w:tcBorders>
            <w:tcW w:w="870"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70"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322"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31"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05"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990"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975" w:type="dxa"/>
            <w:vAlign w:val="center"/>
            <w:textDirection w:val="lrTb"/>
            <w:noWrap/>
          </w:tcPr>
          <w:p>
            <w:pPr>
              <w:ind w:firstLine="236"/>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16</w:t>
            </w:r>
            <w:r/>
          </w:p>
        </w:tc>
      </w:tr>
    </w:tbl>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（工业园垃圾站运营及渗滤液处理人员配置）</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备注：</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1、人员上岗前必须进行身份证登记，签订合同后10个工作日内将身份证复印件报徐州市贾汪区城市管理局备案，人员不得同时在其他项目任职。</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2、上述人数不含法定节假日、周末调休人数；不包括项目部组成人员；会计等项目部组成人员不统计在人员配置要求内。</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3、中标人承担所有人员及设备的安全责任及费用。</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4、中标人须为作业人员提供工作服及必要的劳动防护用品。</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5、投标文件中提供“中标后作业人员配置”的承诺文件，否则按照无效投标处理。</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（三）设备（车辆）、工具配置基本要求</w:t>
      </w:r>
      <w:r>
        <w:rPr>
          <w:rFonts w:hint="eastAsia" w:ascii="宋体" w:hAnsi="宋体" w:cs="宋体"/>
          <w:color w:val="auto"/>
          <w:spacing w:val="-2"/>
          <w:sz w:val="24"/>
          <w:szCs w:val="24"/>
          <w:highlight w:val="none"/>
          <w:lang w:val="en-US" w:eastAsia="zh-CN"/>
        </w:rPr>
        <w:t xml:space="preserve">（本项不允许负偏离）</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1、设备（车辆）、工具配置基本要求</w:t>
      </w:r>
      <w:r/>
    </w:p>
    <w:tbl>
      <w:tblPr>
        <w:tblStyle w:val="814"/>
        <w:tblW w:w="7626"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215"/>
        <w:gridCol w:w="945"/>
        <w:gridCol w:w="1185"/>
        <w:gridCol w:w="1155"/>
        <w:gridCol w:w="1567"/>
      </w:tblGrid>
      <w:tr>
        <w:trPr>
          <w:trHeight w:val="345"/>
        </w:trPr>
        <w:tc>
          <w:tcPr>
            <w:gridSpan w:val="6"/>
            <w:tcW w:w="7626" w:type="dxa"/>
            <w:vAlign w:val="center"/>
            <w:textDirection w:val="lrTb"/>
            <w:noWrap w:val="false"/>
          </w:tcPr>
          <w:p>
            <w:pPr>
              <w:ind w:firstLine="472"/>
              <w:keepLines w:val="0"/>
              <w:keepNext w:val="0"/>
              <w:pageBreakBefore w:val="0"/>
              <w:spacing w:before="180" w:after="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车辆设备配置</w:t>
            </w:r>
            <w:r/>
          </w:p>
        </w:tc>
      </w:tr>
      <w:tr>
        <w:trPr>
          <w:trHeight w:val="741"/>
        </w:trPr>
        <w:tc>
          <w:tcPr>
            <w:tcW w:w="1559" w:type="dxa"/>
            <w:vAlign w:val="center"/>
            <w:textDirection w:val="lrTb"/>
            <w:noWrap w:val="false"/>
          </w:tcPr>
          <w:p>
            <w:pPr>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8吨压缩垃圾车</w:t>
            </w:r>
            <w:r>
              <w:rPr>
                <w:rFonts w:hint="eastAsia" w:ascii="宋体" w:hAnsi="宋体" w:cs="宋体"/>
                <w:color w:val="auto"/>
                <w:spacing w:val="-2"/>
                <w:sz w:val="24"/>
                <w:szCs w:val="24"/>
                <w:highlight w:val="none"/>
                <w:lang w:val="en-US" w:eastAsia="zh-CN"/>
              </w:rPr>
              <w:t xml:space="preserve">（辆）</w:t>
            </w:r>
            <w:r/>
          </w:p>
        </w:tc>
        <w:tc>
          <w:tcPr>
            <w:tcW w:w="1215" w:type="dxa"/>
            <w:vAlign w:val="center"/>
            <w:textDirection w:val="lrTb"/>
            <w:noWrap w:val="false"/>
          </w:tcPr>
          <w:p>
            <w:pPr>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3吨压缩垃圾车</w:t>
            </w:r>
            <w:r>
              <w:rPr>
                <w:rFonts w:hint="eastAsia" w:ascii="宋体" w:hAnsi="宋体" w:cs="宋体"/>
                <w:color w:val="auto"/>
                <w:spacing w:val="-2"/>
                <w:sz w:val="24"/>
                <w:szCs w:val="24"/>
                <w:highlight w:val="none"/>
                <w:lang w:val="en-US" w:eastAsia="zh-CN"/>
              </w:rPr>
              <w:t xml:space="preserve">（辆）</w:t>
            </w:r>
            <w:r/>
          </w:p>
        </w:tc>
        <w:tc>
          <w:tcPr>
            <w:tcW w:w="945" w:type="dxa"/>
            <w:vAlign w:val="center"/>
            <w:textDirection w:val="lrTb"/>
            <w:noWrap w:val="false"/>
          </w:tcPr>
          <w:p>
            <w:pPr>
              <w:keepLines w:val="0"/>
              <w:keepNext w:val="0"/>
              <w:pageBreakBefore w:val="0"/>
              <w:spacing w:before="180" w:after="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洒水车</w:t>
            </w:r>
            <w:r>
              <w:rPr>
                <w:rFonts w:hint="eastAsia" w:ascii="宋体" w:hAnsi="宋体" w:cs="宋体"/>
                <w:color w:val="auto"/>
                <w:spacing w:val="-2"/>
                <w:sz w:val="24"/>
                <w:szCs w:val="24"/>
                <w:highlight w:val="none"/>
                <w:lang w:val="en-US" w:eastAsia="zh-CN"/>
              </w:rPr>
              <w:t xml:space="preserve">（辆）</w:t>
            </w:r>
            <w:r/>
          </w:p>
        </w:tc>
        <w:tc>
          <w:tcPr>
            <w:tcW w:w="1185" w:type="dxa"/>
            <w:vAlign w:val="center"/>
            <w:textDirection w:val="lrTb"/>
            <w:noWrap w:val="false"/>
          </w:tcPr>
          <w:p>
            <w:pPr>
              <w:keepLines w:val="0"/>
              <w:keepNext w:val="0"/>
              <w:pageBreakBefore w:val="0"/>
              <w:spacing w:before="180" w:after="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垃圾收集车</w:t>
            </w:r>
            <w:r>
              <w:rPr>
                <w:rFonts w:hint="eastAsia" w:ascii="宋体" w:hAnsi="宋体" w:cs="宋体"/>
                <w:color w:val="auto"/>
                <w:spacing w:val="-2"/>
                <w:sz w:val="24"/>
                <w:szCs w:val="24"/>
                <w:highlight w:val="none"/>
                <w:lang w:val="en-US" w:eastAsia="zh-CN"/>
              </w:rPr>
              <w:t xml:space="preserve">（辆）</w:t>
            </w:r>
            <w:r/>
          </w:p>
        </w:tc>
        <w:tc>
          <w:tcPr>
            <w:tcW w:w="1155" w:type="dxa"/>
            <w:vAlign w:val="center"/>
            <w:textDirection w:val="lrTb"/>
            <w:noWrap w:val="false"/>
          </w:tcPr>
          <w:p>
            <w:pPr>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巡查车</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辆</w:t>
            </w:r>
            <w:r>
              <w:rPr>
                <w:rFonts w:hint="eastAsia" w:ascii="宋体" w:hAnsi="宋体" w:cs="宋体"/>
                <w:color w:val="auto"/>
                <w:spacing w:val="-2"/>
                <w:sz w:val="24"/>
                <w:szCs w:val="24"/>
                <w:highlight w:val="none"/>
                <w:lang w:val="en-US" w:eastAsia="zh-CN"/>
              </w:rPr>
              <w:t xml:space="preserve">）</w:t>
            </w:r>
            <w:r/>
          </w:p>
        </w:tc>
        <w:tc>
          <w:tcPr>
            <w:tcW w:w="1567" w:type="dxa"/>
            <w:vAlign w:val="center"/>
            <w:textDirection w:val="lrTb"/>
            <w:noWrap w:val="false"/>
          </w:tcPr>
          <w:p>
            <w:pPr>
              <w:ind w:left="236" w:hanging="236"/>
              <w:keepLines w:val="0"/>
              <w:keepNext w:val="0"/>
              <w:pageBreakBefore w:val="0"/>
              <w:spacing w:before="180" w:after="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240L垃圾桶</w:t>
            </w:r>
            <w:r>
              <w:rPr>
                <w:rFonts w:hint="eastAsia" w:ascii="宋体" w:hAnsi="宋体" w:cs="宋体"/>
                <w:color w:val="auto"/>
                <w:spacing w:val="-2"/>
                <w:sz w:val="24"/>
                <w:szCs w:val="24"/>
                <w:highlight w:val="none"/>
                <w:lang w:val="en-US" w:eastAsia="zh-CN"/>
              </w:rPr>
              <w:t xml:space="preserve">（个）</w:t>
            </w:r>
            <w:r/>
          </w:p>
        </w:tc>
      </w:tr>
      <w:tr>
        <w:trPr>
          <w:trHeight w:val="491"/>
        </w:trPr>
        <w:tc>
          <w:tcPr>
            <w:tcW w:w="1559" w:type="dxa"/>
            <w:vAlign w:val="center"/>
            <w:textDirection w:val="lrTb"/>
            <w:noWrap w:val="false"/>
          </w:tcPr>
          <w:p>
            <w:pPr>
              <w:ind w:firstLine="472"/>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p>
        </w:tc>
        <w:tc>
          <w:tcPr>
            <w:tcW w:w="1215" w:type="dxa"/>
            <w:vAlign w:val="center"/>
            <w:textDirection w:val="lrTb"/>
            <w:noWrap w:val="false"/>
          </w:tcPr>
          <w:p>
            <w:pPr>
              <w:ind w:firstLine="472"/>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945" w:type="dxa"/>
            <w:vAlign w:val="center"/>
            <w:textDirection w:val="lrTb"/>
            <w:noWrap w:val="false"/>
          </w:tcPr>
          <w:p>
            <w:pPr>
              <w:ind w:firstLine="472"/>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1185" w:type="dxa"/>
            <w:vAlign w:val="center"/>
            <w:textDirection w:val="lrTb"/>
            <w:noWrap w:val="false"/>
          </w:tcPr>
          <w:p>
            <w:pPr>
              <w:ind w:firstLine="472"/>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w:t>
            </w:r>
            <w:r/>
          </w:p>
        </w:tc>
        <w:tc>
          <w:tcPr>
            <w:tcW w:w="1155" w:type="dxa"/>
            <w:vAlign w:val="center"/>
            <w:textDirection w:val="lrTb"/>
            <w:noWrap w:val="false"/>
          </w:tcPr>
          <w:p>
            <w:pPr>
              <w:ind w:firstLine="472"/>
              <w:keepLines w:val="0"/>
              <w:keepNext w:val="0"/>
              <w:pageBreakBefore w:val="0"/>
              <w:spacing w:before="180" w:after="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p>
        </w:tc>
        <w:tc>
          <w:tcPr>
            <w:tcW w:w="1567" w:type="dxa"/>
            <w:vAlign w:val="center"/>
            <w:textDirection w:val="lrTb"/>
            <w:noWrap w:val="false"/>
          </w:tcPr>
          <w:p>
            <w:pPr>
              <w:ind w:firstLine="472"/>
              <w:keepLines w:val="0"/>
              <w:keepNext w:val="0"/>
              <w:pageBreakBefore w:val="0"/>
              <w:spacing w:before="180" w:after="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4000</w:t>
            </w:r>
            <w:r/>
          </w:p>
        </w:tc>
      </w:tr>
    </w:tbl>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注：压缩式垃圾车、洒水车需由中标企业配备，11辆垃圾收集车为采购方原有车辆。</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投标文件中提供“中标后设备（车辆）配置”的承诺文件，否则按无效投标处理。</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车型一：8吨后压缩垃圾车（国ⅤI排放）</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①外形尺寸：≥9000×2500×3000mm（长×宽×高）</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②发动机功率≥145kw</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③</w:t>
      </w:r>
      <w:r>
        <w:rPr>
          <w:rFonts w:hint="eastAsia" w:ascii="宋体" w:hAnsi="宋体" w:eastAsia="宋体" w:cs="宋体"/>
          <w:color w:val="auto"/>
          <w:spacing w:val="-2"/>
          <w:sz w:val="24"/>
          <w:szCs w:val="24"/>
          <w:highlight w:val="none"/>
          <w:lang w:val="zh-CN" w:eastAsia="zh-CN"/>
        </w:rPr>
        <w:t xml:space="preserve">总质量</w:t>
      </w:r>
      <w:r>
        <w:rPr>
          <w:rFonts w:hint="eastAsia" w:ascii="宋体" w:hAnsi="宋体" w:eastAsia="宋体" w:cs="宋体"/>
          <w:color w:val="auto"/>
          <w:spacing w:val="-2"/>
          <w:sz w:val="24"/>
          <w:szCs w:val="24"/>
          <w:highlight w:val="none"/>
          <w:lang w:val="en-US" w:eastAsia="zh-CN"/>
        </w:rPr>
        <w:t xml:space="preserve">≥18000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④</w:t>
      </w:r>
      <w:r>
        <w:rPr>
          <w:rFonts w:hint="eastAsia" w:ascii="宋体" w:hAnsi="宋体" w:eastAsia="宋体" w:cs="宋体"/>
          <w:color w:val="auto"/>
          <w:spacing w:val="-2"/>
          <w:sz w:val="24"/>
          <w:szCs w:val="24"/>
          <w:highlight w:val="none"/>
          <w:lang w:val="zh-CN" w:eastAsia="zh-CN"/>
        </w:rPr>
        <w:t xml:space="preserve">整备质量</w:t>
      </w:r>
      <w:r>
        <w:rPr>
          <w:rFonts w:hint="eastAsia" w:ascii="宋体" w:hAnsi="宋体" w:eastAsia="宋体" w:cs="宋体"/>
          <w:color w:val="auto"/>
          <w:spacing w:val="-2"/>
          <w:sz w:val="24"/>
          <w:szCs w:val="24"/>
          <w:highlight w:val="none"/>
          <w:lang w:val="en-US" w:eastAsia="zh-CN"/>
        </w:rPr>
        <w:t xml:space="preserve">：≥10000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⑤额定载</w:t>
      </w:r>
      <w:r>
        <w:rPr>
          <w:rFonts w:hint="eastAsia" w:ascii="宋体" w:hAnsi="宋体" w:eastAsia="宋体" w:cs="宋体"/>
          <w:color w:val="auto"/>
          <w:spacing w:val="-2"/>
          <w:sz w:val="24"/>
          <w:szCs w:val="24"/>
          <w:highlight w:val="none"/>
          <w:lang w:val="zh-CN" w:eastAsia="zh-CN"/>
        </w:rPr>
        <w:t xml:space="preserve">质量</w:t>
      </w:r>
      <w:r>
        <w:rPr>
          <w:rFonts w:hint="eastAsia" w:ascii="宋体" w:hAnsi="宋体" w:eastAsia="宋体" w:cs="宋体"/>
          <w:color w:val="auto"/>
          <w:spacing w:val="-2"/>
          <w:sz w:val="24"/>
          <w:szCs w:val="24"/>
          <w:highlight w:val="none"/>
          <w:lang w:val="en-US" w:eastAsia="zh-CN"/>
        </w:rPr>
        <w:t xml:space="preserve">≥7000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⑥</w:t>
      </w:r>
      <w:r>
        <w:rPr>
          <w:rFonts w:hint="default" w:ascii="宋体" w:hAnsi="宋体" w:eastAsia="宋体" w:cs="宋体"/>
          <w:color w:val="auto"/>
          <w:spacing w:val="-2"/>
          <w:sz w:val="24"/>
          <w:szCs w:val="24"/>
          <w:highlight w:val="none"/>
          <w:lang w:val="en-US" w:eastAsia="zh-CN"/>
        </w:rPr>
        <w:t xml:space="preserve">垃圾箱有效容积</w:t>
      </w:r>
      <w:r>
        <w:rPr>
          <w:rFonts w:hint="eastAsia" w:ascii="宋体" w:hAnsi="宋体" w:eastAsia="宋体" w:cs="宋体"/>
          <w:color w:val="auto"/>
          <w:spacing w:val="-2"/>
          <w:sz w:val="24"/>
          <w:szCs w:val="24"/>
          <w:highlight w:val="none"/>
          <w:lang w:val="en-US" w:eastAsia="zh-CN"/>
        </w:rPr>
        <w:t xml:space="preserve">：≥13</w:t>
      </w:r>
      <w:r>
        <w:rPr>
          <w:rFonts w:hint="default" w:ascii="宋体" w:hAnsi="宋体" w:eastAsia="宋体" w:cs="宋体"/>
          <w:color w:val="auto"/>
          <w:spacing w:val="-2"/>
          <w:sz w:val="24"/>
          <w:szCs w:val="24"/>
          <w:highlight w:val="none"/>
          <w:lang w:val="en-US" w:eastAsia="zh-CN"/>
        </w:rPr>
        <w:t xml:space="preserve">m³</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⑦</w:t>
      </w:r>
      <w:r>
        <w:rPr>
          <w:rFonts w:hint="default" w:ascii="宋体" w:hAnsi="宋体" w:eastAsia="宋体" w:cs="宋体"/>
          <w:color w:val="auto"/>
          <w:spacing w:val="-2"/>
          <w:sz w:val="24"/>
          <w:szCs w:val="24"/>
          <w:highlight w:val="none"/>
          <w:lang w:val="en-US" w:eastAsia="zh-CN"/>
        </w:rPr>
        <w:t xml:space="preserve">填装斗容积</w:t>
      </w:r>
      <w:r>
        <w:rPr>
          <w:rFonts w:hint="eastAsia" w:ascii="宋体" w:hAnsi="宋体" w:eastAsia="宋体" w:cs="宋体"/>
          <w:color w:val="auto"/>
          <w:spacing w:val="-2"/>
          <w:sz w:val="24"/>
          <w:szCs w:val="24"/>
          <w:highlight w:val="none"/>
          <w:lang w:val="en-US" w:eastAsia="zh-CN"/>
        </w:rPr>
        <w:t xml:space="preserve">：≥2</w:t>
      </w:r>
      <w:r>
        <w:rPr>
          <w:rFonts w:hint="default" w:ascii="宋体" w:hAnsi="宋体" w:eastAsia="宋体" w:cs="宋体"/>
          <w:color w:val="auto"/>
          <w:spacing w:val="-2"/>
          <w:sz w:val="24"/>
          <w:szCs w:val="24"/>
          <w:highlight w:val="none"/>
          <w:lang w:val="en-US" w:eastAsia="zh-CN"/>
        </w:rPr>
        <w:t xml:space="preserve">m³</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⑧</w:t>
      </w:r>
      <w:r>
        <w:rPr>
          <w:rFonts w:hint="default" w:ascii="宋体" w:hAnsi="宋体" w:eastAsia="宋体" w:cs="宋体"/>
          <w:color w:val="auto"/>
          <w:spacing w:val="-2"/>
          <w:sz w:val="24"/>
          <w:szCs w:val="24"/>
          <w:highlight w:val="none"/>
          <w:lang w:val="en-US" w:eastAsia="en-US"/>
        </w:rPr>
        <w:t xml:space="preserve">具有垃圾收集、垃圾自动装入压实、松散垃圾压缩、垃圾转运和倾卸等多种功能。</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车型二：3吨后压缩垃圾车（国ⅤI排放）</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①外形尺寸：≥6500×2100×2300mm（长×宽×高）</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②发动机功率≥80kw</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③</w:t>
      </w:r>
      <w:r>
        <w:rPr>
          <w:rFonts w:hint="eastAsia" w:ascii="宋体" w:hAnsi="宋体" w:eastAsia="宋体" w:cs="宋体"/>
          <w:color w:val="auto"/>
          <w:spacing w:val="-2"/>
          <w:sz w:val="24"/>
          <w:szCs w:val="24"/>
          <w:highlight w:val="none"/>
          <w:lang w:val="zh-CN" w:eastAsia="zh-CN"/>
        </w:rPr>
        <w:t xml:space="preserve">总质量</w:t>
      </w:r>
      <w:r>
        <w:rPr>
          <w:rFonts w:hint="eastAsia" w:ascii="宋体" w:hAnsi="宋体" w:eastAsia="宋体" w:cs="宋体"/>
          <w:color w:val="auto"/>
          <w:spacing w:val="-2"/>
          <w:sz w:val="24"/>
          <w:szCs w:val="24"/>
          <w:highlight w:val="none"/>
          <w:lang w:val="en-US" w:eastAsia="zh-CN"/>
        </w:rPr>
        <w:t xml:space="preserve">≥7300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④</w:t>
      </w:r>
      <w:r>
        <w:rPr>
          <w:rFonts w:hint="eastAsia" w:ascii="宋体" w:hAnsi="宋体" w:eastAsia="宋体" w:cs="宋体"/>
          <w:color w:val="auto"/>
          <w:spacing w:val="-2"/>
          <w:sz w:val="24"/>
          <w:szCs w:val="24"/>
          <w:highlight w:val="none"/>
          <w:lang w:val="zh-CN" w:eastAsia="zh-CN"/>
        </w:rPr>
        <w:t xml:space="preserve">整备质量</w:t>
      </w:r>
      <w:r>
        <w:rPr>
          <w:rFonts w:hint="eastAsia" w:ascii="宋体" w:hAnsi="宋体" w:eastAsia="宋体" w:cs="宋体"/>
          <w:color w:val="auto"/>
          <w:spacing w:val="-2"/>
          <w:sz w:val="24"/>
          <w:szCs w:val="24"/>
          <w:highlight w:val="none"/>
          <w:lang w:val="en-US" w:eastAsia="zh-CN"/>
        </w:rPr>
        <w:t xml:space="preserve">：≥5000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⑤额定载</w:t>
      </w:r>
      <w:r>
        <w:rPr>
          <w:rFonts w:hint="eastAsia" w:ascii="宋体" w:hAnsi="宋体" w:eastAsia="宋体" w:cs="宋体"/>
          <w:color w:val="auto"/>
          <w:spacing w:val="-2"/>
          <w:sz w:val="24"/>
          <w:szCs w:val="24"/>
          <w:highlight w:val="none"/>
          <w:lang w:val="zh-CN" w:eastAsia="zh-CN"/>
        </w:rPr>
        <w:t xml:space="preserve">质量</w:t>
      </w:r>
      <w:r>
        <w:rPr>
          <w:rFonts w:hint="eastAsia" w:ascii="宋体" w:hAnsi="宋体" w:eastAsia="宋体" w:cs="宋体"/>
          <w:color w:val="auto"/>
          <w:spacing w:val="-2"/>
          <w:sz w:val="24"/>
          <w:szCs w:val="24"/>
          <w:highlight w:val="none"/>
          <w:lang w:val="en-US" w:eastAsia="zh-CN"/>
        </w:rPr>
        <w:t xml:space="preserve">≥1800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⑥</w:t>
      </w:r>
      <w:r>
        <w:rPr>
          <w:rFonts w:hint="default" w:ascii="宋体" w:hAnsi="宋体" w:eastAsia="宋体" w:cs="宋体"/>
          <w:color w:val="auto"/>
          <w:spacing w:val="-2"/>
          <w:sz w:val="24"/>
          <w:szCs w:val="24"/>
          <w:highlight w:val="none"/>
          <w:lang w:val="en-US" w:eastAsia="zh-CN"/>
        </w:rPr>
        <w:t xml:space="preserve">垃圾箱有效容积</w:t>
      </w:r>
      <w:r>
        <w:rPr>
          <w:rFonts w:hint="eastAsia" w:ascii="宋体" w:hAnsi="宋体" w:eastAsia="宋体" w:cs="宋体"/>
          <w:color w:val="auto"/>
          <w:spacing w:val="-2"/>
          <w:sz w:val="24"/>
          <w:szCs w:val="24"/>
          <w:highlight w:val="none"/>
          <w:lang w:val="en-US" w:eastAsia="zh-CN"/>
        </w:rPr>
        <w:t xml:space="preserve">：≥6</w:t>
      </w:r>
      <w:r>
        <w:rPr>
          <w:rFonts w:hint="default" w:ascii="宋体" w:hAnsi="宋体" w:eastAsia="宋体" w:cs="宋体"/>
          <w:color w:val="auto"/>
          <w:spacing w:val="-2"/>
          <w:sz w:val="24"/>
          <w:szCs w:val="24"/>
          <w:highlight w:val="none"/>
          <w:lang w:val="en-US" w:eastAsia="zh-CN"/>
        </w:rPr>
        <w:t xml:space="preserve">m³</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⑦</w:t>
      </w:r>
      <w:r>
        <w:rPr>
          <w:rFonts w:hint="default" w:ascii="宋体" w:hAnsi="宋体" w:eastAsia="宋体" w:cs="宋体"/>
          <w:color w:val="auto"/>
          <w:spacing w:val="-2"/>
          <w:sz w:val="24"/>
          <w:szCs w:val="24"/>
          <w:highlight w:val="none"/>
          <w:lang w:val="en-US" w:eastAsia="zh-CN"/>
        </w:rPr>
        <w:t xml:space="preserve">填</w:t>
      </w:r>
      <w:r>
        <w:rPr>
          <w:rFonts w:hint="eastAsia" w:ascii="宋体" w:hAnsi="宋体" w:eastAsia="宋体" w:cs="宋体"/>
          <w:color w:val="auto"/>
          <w:spacing w:val="-2"/>
          <w:sz w:val="24"/>
          <w:szCs w:val="24"/>
          <w:highlight w:val="none"/>
          <w:lang w:val="en-US" w:eastAsia="zh-CN"/>
        </w:rPr>
        <w:t xml:space="preserve">装斗容积：≥0.8m³</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⑧</w:t>
      </w:r>
      <w:r>
        <w:rPr>
          <w:rFonts w:hint="eastAsia" w:ascii="宋体" w:hAnsi="宋体" w:eastAsia="宋体" w:cs="宋体"/>
          <w:color w:val="auto"/>
          <w:spacing w:val="-2"/>
          <w:sz w:val="24"/>
          <w:szCs w:val="24"/>
          <w:highlight w:val="none"/>
          <w:lang w:val="en-US" w:eastAsia="en-US"/>
        </w:rPr>
        <w:t xml:space="preserve">具有垃圾收集、垃圾自动装入压实、松散垃圾压缩、垃圾转运和倾卸等多种功能。</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车型三：16吨洒水车（国ⅤI排放）</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①外形尺寸：≥7500×2400×2800mm（长×宽×高）</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②发动机功率≥185kw</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③</w:t>
      </w:r>
      <w:r>
        <w:rPr>
          <w:rFonts w:hint="eastAsia" w:ascii="宋体" w:hAnsi="宋体" w:eastAsia="宋体" w:cs="宋体"/>
          <w:color w:val="auto"/>
          <w:spacing w:val="-2"/>
          <w:sz w:val="24"/>
          <w:szCs w:val="24"/>
          <w:highlight w:val="none"/>
          <w:lang w:val="zh-CN" w:eastAsia="zh-CN"/>
        </w:rPr>
        <w:t xml:space="preserve">总质量</w:t>
      </w:r>
      <w:r>
        <w:rPr>
          <w:rFonts w:hint="eastAsia" w:ascii="宋体" w:hAnsi="宋体" w:eastAsia="宋体" w:cs="宋体"/>
          <w:color w:val="auto"/>
          <w:spacing w:val="-2"/>
          <w:sz w:val="24"/>
          <w:szCs w:val="24"/>
          <w:highlight w:val="none"/>
          <w:lang w:val="en-US" w:eastAsia="zh-CN"/>
        </w:rPr>
        <w:t xml:space="preserve">≥16000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④</w:t>
      </w:r>
      <w:r>
        <w:rPr>
          <w:rFonts w:hint="eastAsia" w:ascii="宋体" w:hAnsi="宋体" w:eastAsia="宋体" w:cs="宋体"/>
          <w:color w:val="auto"/>
          <w:spacing w:val="-2"/>
          <w:sz w:val="24"/>
          <w:szCs w:val="24"/>
          <w:highlight w:val="none"/>
          <w:lang w:val="zh-CN" w:eastAsia="zh-CN"/>
        </w:rPr>
        <w:t xml:space="preserve">整备质量</w:t>
      </w:r>
      <w:r>
        <w:rPr>
          <w:rFonts w:hint="eastAsia" w:ascii="宋体" w:hAnsi="宋体" w:eastAsia="宋体" w:cs="宋体"/>
          <w:color w:val="auto"/>
          <w:spacing w:val="-2"/>
          <w:sz w:val="24"/>
          <w:szCs w:val="24"/>
          <w:highlight w:val="none"/>
          <w:lang w:val="en-US" w:eastAsia="zh-CN"/>
        </w:rPr>
        <w:t xml:space="preserve">：≥6200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⑤额定载</w:t>
      </w:r>
      <w:r>
        <w:rPr>
          <w:rFonts w:hint="eastAsia" w:ascii="宋体" w:hAnsi="宋体" w:eastAsia="宋体" w:cs="宋体"/>
          <w:color w:val="auto"/>
          <w:spacing w:val="-2"/>
          <w:sz w:val="24"/>
          <w:szCs w:val="24"/>
          <w:highlight w:val="none"/>
          <w:lang w:val="zh-CN" w:eastAsia="zh-CN"/>
        </w:rPr>
        <w:t xml:space="preserve">质量</w:t>
      </w:r>
      <w:r>
        <w:rPr>
          <w:rFonts w:hint="eastAsia" w:ascii="宋体" w:hAnsi="宋体" w:eastAsia="宋体" w:cs="宋体"/>
          <w:color w:val="auto"/>
          <w:spacing w:val="-2"/>
          <w:sz w:val="24"/>
          <w:szCs w:val="24"/>
          <w:highlight w:val="none"/>
          <w:lang w:val="en-US" w:eastAsia="zh-CN"/>
        </w:rPr>
        <w:t xml:space="preserve">≥9700</w:t>
      </w:r>
      <w:r>
        <w:rPr>
          <w:rFonts w:hint="eastAsia" w:ascii="宋体" w:hAnsi="宋体" w:eastAsia="宋体" w:cs="宋体"/>
          <w:color w:val="auto"/>
          <w:spacing w:val="-2"/>
          <w:sz w:val="24"/>
          <w:szCs w:val="24"/>
          <w:highlight w:val="none"/>
          <w:lang w:val="zh-CN" w:eastAsia="zh-CN"/>
        </w:rPr>
        <w:t xml:space="preserve">kg</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⑥水罐总容积：≥10m³</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⑦对冲冲洗宽度：≥24m</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⑧水炮射程：≥38m</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⑨</w:t>
      </w:r>
      <w:r>
        <w:rPr>
          <w:rFonts w:hint="eastAsia" w:ascii="宋体" w:hAnsi="宋体" w:eastAsia="宋体" w:cs="宋体"/>
          <w:color w:val="auto"/>
          <w:spacing w:val="-2"/>
          <w:sz w:val="24"/>
          <w:szCs w:val="24"/>
          <w:highlight w:val="none"/>
          <w:lang w:val="en-US" w:eastAsia="en-US"/>
        </w:rPr>
        <w:t xml:space="preserve">可对路面实现冲洗和洒水降尘；配置有远射程水炮，可用于远距离冲洗和绿化带浇灌，有辅助消防功能。</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2、中转站具体移交设备规格型号及数量以实际交接为准。</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3、车辆保险在缴纳交强险的基础上，还应缴纳不低于100万元保额的第三者责任险。车辆保险费由项目中标人承担。</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垃圾清运车辆必须自觉遵守交通规则，做到安全生产。中标企业必须按标准对车辆进行涂装编号，并为车辆安装北斗车辆动态监测系统，同时为采购人提供可监测软件，实现采购人对服务车辆运行轨迹的有效实时监测（其设备安装、运行维护费用由中标人承担），保证车容应整洁，车体外部无污物、灰垢，标志应清晰；证照应齐全。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5、运输垃圾应密闭，在运输过程中无垃圾扬、撒、拖挂和污水滴漏。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6、垃圾装运量应以车辆的额定荷载和有效容积为限，不得超重、超高运输。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7、装卸垃圾应符合作业要求，不得乱倒、乱卸、乱抛垃圾。        </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8、运输作业结束，应将车辆清洗干净 。</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（四）垃圾桶保洁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定时对垃圾桶进行擦洗，确保垃圾桶外观整洁、摆放整齐，无垃圾外溢现象，垃圾桶周围无散落垃圾。4-10月份期间，对服务项目范围内的垃圾桶进行药物</w:t>
      </w:r>
      <w:r>
        <w:rPr>
          <w:rFonts w:hint="eastAsia" w:ascii="宋体" w:hAnsi="宋体" w:eastAsia="宋体" w:cs="宋体"/>
          <w:color w:val="auto"/>
          <w:spacing w:val="-2"/>
          <w:sz w:val="24"/>
          <w:szCs w:val="24"/>
          <w:highlight w:val="none"/>
          <w:lang w:val="en-US" w:eastAsia="zh-CN"/>
        </w:rPr>
        <w:t xml:space="preserve">消杀，</w:t>
      </w:r>
      <w:r>
        <w:rPr>
          <w:rFonts w:hint="default" w:ascii="宋体" w:hAnsi="宋体" w:eastAsia="宋体" w:cs="宋体"/>
          <w:color w:val="auto"/>
          <w:spacing w:val="-2"/>
          <w:sz w:val="24"/>
          <w:szCs w:val="24"/>
          <w:highlight w:val="none"/>
          <w:lang w:val="en-US" w:eastAsia="zh-CN"/>
        </w:rPr>
        <w:t xml:space="preserve">现有垃圾桶交付中标单位使用，中标单位可根据自身情况自行添加</w:t>
      </w:r>
      <w:r>
        <w:rPr>
          <w:rFonts w:hint="eastAsia" w:ascii="宋体" w:hAnsi="宋体" w:eastAsia="宋体" w:cs="宋体"/>
          <w:color w:val="auto"/>
          <w:spacing w:val="-2"/>
          <w:sz w:val="24"/>
          <w:szCs w:val="24"/>
          <w:highlight w:val="none"/>
          <w:lang w:val="en-US" w:eastAsia="zh-CN"/>
        </w:rPr>
        <w:t xml:space="preserve">，如现有垃圾桶出现损毁，由中标单位负责更换</w:t>
      </w:r>
      <w:r>
        <w:rPr>
          <w:rFonts w:hint="default" w:ascii="宋体" w:hAnsi="宋体" w:eastAsia="宋体" w:cs="宋体"/>
          <w:color w:val="auto"/>
          <w:spacing w:val="-2"/>
          <w:sz w:val="24"/>
          <w:szCs w:val="24"/>
          <w:highlight w:val="none"/>
          <w:lang w:val="en-US" w:eastAsia="zh-CN"/>
        </w:rPr>
        <w:t xml:space="preserve">。</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bookmarkStart w:id="46" w:name="bookmark4"/>
      <w:r/>
      <w:bookmarkEnd w:id="46"/>
      <w:r>
        <w:rPr>
          <w:rFonts w:hint="default" w:ascii="宋体" w:hAnsi="宋体" w:eastAsia="宋体" w:cs="宋体"/>
          <w:color w:val="auto"/>
          <w:spacing w:val="-2"/>
          <w:sz w:val="24"/>
          <w:szCs w:val="24"/>
          <w:highlight w:val="none"/>
          <w:lang w:val="en-US" w:eastAsia="zh-CN"/>
        </w:rPr>
        <w:t xml:space="preserve">（五）文明作业要求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保洁人员应坚守岗位，上岗统一着工</w:t>
      </w:r>
      <w:r>
        <w:rPr>
          <w:rFonts w:hint="default" w:ascii="宋体" w:hAnsi="宋体" w:eastAsia="宋体" w:cs="宋体"/>
          <w:color w:val="auto"/>
          <w:spacing w:val="-2"/>
          <w:sz w:val="24"/>
          <w:szCs w:val="24"/>
          <w:highlight w:val="none"/>
          <w:lang w:val="en-US" w:eastAsia="zh-CN"/>
        </w:rPr>
        <w:t xml:space="preserve">作服（反光服），雨雪天气要着统一雨衣作业，整洁干净，作业工具按要求配备，严格按照清扫保洁作业规范作业，服务文明优质，在作业时严禁向沟塘坑渠内及房前屋后倾倒垃圾，将清扫的垃圾倒入指定的垃圾收集容器内，严禁在道路上中转焚烧垃圾，严禁将垃圾、积灰尘土、杂物倒入绿化带、墙边、路边以及果皮箱内或扫入下水道。道路普扫率要达到100%，保洁率达到100%，要及时清除砖石及纸屑、塑料袋等杂物；清扫时不逆风、不扬尘，应主动避让行人，不得随意乱倒；必须在规定时间内完成好道路的清扫保洁工作任务；垃圾日产日清，清运率达到100%。</w:t>
      </w:r>
      <w:r>
        <w:rPr>
          <w:rFonts w:hint="eastAsia" w:ascii="宋体" w:hAnsi="宋体" w:eastAsia="宋体" w:cs="宋体"/>
          <w:color w:val="auto"/>
          <w:spacing w:val="-2"/>
          <w:sz w:val="24"/>
          <w:szCs w:val="24"/>
          <w:highlight w:val="none"/>
          <w:lang w:val="en-US" w:eastAsia="zh-CN"/>
        </w:rPr>
        <w:t xml:space="preserve">车辆驾乘人员需遵守道路交通法律法规，安全文明驾驶。</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（六）其他项目作业质量标准和要求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1.人员投入：</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（1）中标人必须保障车辆驾驶员用工行为符合《劳动法》用工规范，办理相应保险等，工资均不得低于当地最低工资标准线的100%。</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公司招收的管理人员和保洁人员，必须身体健康；须按时按月发放人员工资，不得发生拖欠，同时为每个清扫保洁人员，按要求发放国家规定的各种补贴、福利待遇。</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2.车辆、设备及工具、服装的要求：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（1）合同生效后，在现有设备设施的基础上，</w:t>
      </w:r>
      <w:r>
        <w:rPr>
          <w:rFonts w:hint="eastAsia" w:ascii="宋体" w:hAnsi="宋体" w:eastAsia="宋体" w:cs="宋体"/>
          <w:color w:val="auto"/>
          <w:spacing w:val="-2"/>
          <w:sz w:val="24"/>
          <w:szCs w:val="24"/>
          <w:highlight w:val="none"/>
          <w:lang w:val="en-US" w:eastAsia="zh-CN"/>
        </w:rPr>
        <w:t xml:space="preserve">中标人</w:t>
      </w:r>
      <w:r>
        <w:rPr>
          <w:rFonts w:hint="default" w:ascii="宋体" w:hAnsi="宋体" w:eastAsia="宋体" w:cs="宋体"/>
          <w:color w:val="auto"/>
          <w:spacing w:val="-2"/>
          <w:sz w:val="24"/>
          <w:szCs w:val="24"/>
          <w:highlight w:val="none"/>
          <w:lang w:val="en-US" w:eastAsia="zh-CN"/>
        </w:rPr>
        <w:t xml:space="preserve">统一规划，根据</w:t>
      </w:r>
      <w:r>
        <w:rPr>
          <w:rFonts w:hint="eastAsia" w:ascii="宋体" w:hAnsi="宋体" w:eastAsia="宋体" w:cs="宋体"/>
          <w:color w:val="auto"/>
          <w:spacing w:val="-2"/>
          <w:sz w:val="24"/>
          <w:szCs w:val="24"/>
          <w:highlight w:val="none"/>
          <w:lang w:val="en-US" w:eastAsia="zh-CN"/>
        </w:rPr>
        <w:t xml:space="preserve">履约需要</w:t>
      </w:r>
      <w:r>
        <w:rPr>
          <w:rFonts w:hint="default" w:ascii="宋体" w:hAnsi="宋体" w:eastAsia="宋体" w:cs="宋体"/>
          <w:color w:val="auto"/>
          <w:spacing w:val="-2"/>
          <w:sz w:val="24"/>
          <w:szCs w:val="24"/>
          <w:highlight w:val="none"/>
          <w:lang w:val="en-US" w:eastAsia="zh-CN"/>
        </w:rPr>
        <w:t xml:space="preserve">增添垃圾收集容器，确保满足保洁、清运需求</w:t>
      </w:r>
      <w:r>
        <w:rPr>
          <w:rFonts w:hint="eastAsia" w:ascii="宋体" w:hAnsi="宋体" w:eastAsia="宋体" w:cs="宋体"/>
          <w:color w:val="auto"/>
          <w:spacing w:val="-2"/>
          <w:sz w:val="24"/>
          <w:szCs w:val="24"/>
          <w:highlight w:val="none"/>
          <w:lang w:val="en-US" w:eastAsia="zh-CN"/>
        </w:rPr>
        <w:t xml:space="preserve">。</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（2）车辆和设备配置</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①</w:t>
      </w:r>
      <w:r>
        <w:rPr>
          <w:rFonts w:hint="eastAsia" w:ascii="宋体" w:hAnsi="宋体" w:eastAsia="宋体" w:cs="宋体"/>
          <w:color w:val="auto"/>
          <w:spacing w:val="-2"/>
          <w:sz w:val="24"/>
          <w:szCs w:val="24"/>
          <w:highlight w:val="none"/>
          <w:lang w:val="en-US" w:eastAsia="zh-CN"/>
        </w:rPr>
        <w:t xml:space="preserve">中标人</w:t>
      </w:r>
      <w:r>
        <w:rPr>
          <w:rFonts w:hint="default" w:ascii="宋体" w:hAnsi="宋体" w:eastAsia="宋体" w:cs="宋体"/>
          <w:color w:val="auto"/>
          <w:spacing w:val="-2"/>
          <w:sz w:val="24"/>
          <w:szCs w:val="24"/>
          <w:highlight w:val="none"/>
          <w:lang w:val="en-US" w:eastAsia="zh-CN"/>
        </w:rPr>
        <w:t xml:space="preserve">拟为本项目所配备的车辆必须为</w:t>
      </w:r>
      <w:r>
        <w:rPr>
          <w:rFonts w:hint="eastAsia" w:ascii="宋体" w:hAnsi="宋体" w:eastAsia="宋体" w:cs="宋体"/>
          <w:color w:val="auto"/>
          <w:spacing w:val="-2"/>
          <w:sz w:val="24"/>
          <w:szCs w:val="24"/>
          <w:highlight w:val="none"/>
          <w:lang w:val="en-US" w:eastAsia="zh-CN"/>
        </w:rPr>
        <w:t xml:space="preserve">中标人</w:t>
      </w:r>
      <w:r>
        <w:rPr>
          <w:rFonts w:hint="default" w:ascii="宋体" w:hAnsi="宋体" w:eastAsia="宋体" w:cs="宋体"/>
          <w:color w:val="auto"/>
          <w:spacing w:val="-2"/>
          <w:sz w:val="24"/>
          <w:szCs w:val="24"/>
          <w:highlight w:val="none"/>
          <w:lang w:val="en-US" w:eastAsia="zh-CN"/>
        </w:rPr>
        <w:t xml:space="preserve">所有，按本项目采购需求配备</w:t>
      </w:r>
      <w:r>
        <w:rPr>
          <w:rFonts w:hint="eastAsia" w:ascii="宋体" w:hAnsi="宋体" w:eastAsia="宋体" w:cs="宋体"/>
          <w:color w:val="auto"/>
          <w:spacing w:val="-2"/>
          <w:sz w:val="24"/>
          <w:szCs w:val="24"/>
          <w:highlight w:val="none"/>
          <w:lang w:val="en-US" w:eastAsia="zh-CN"/>
        </w:rPr>
        <w:t xml:space="preserve">后装</w:t>
      </w:r>
      <w:r>
        <w:rPr>
          <w:rFonts w:hint="default" w:ascii="宋体" w:hAnsi="宋体" w:eastAsia="宋体" w:cs="宋体"/>
          <w:color w:val="auto"/>
          <w:spacing w:val="-2"/>
          <w:sz w:val="24"/>
          <w:szCs w:val="24"/>
          <w:highlight w:val="none"/>
          <w:lang w:val="en-US" w:eastAsia="zh-CN"/>
        </w:rPr>
        <w:t xml:space="preserve">车辆。暂无或缺的车辆，中标人需在合同签订</w:t>
      </w:r>
      <w:r>
        <w:rPr>
          <w:rFonts w:hint="eastAsia" w:ascii="宋体" w:hAnsi="宋体" w:eastAsia="宋体" w:cs="宋体"/>
          <w:color w:val="auto"/>
          <w:spacing w:val="-2"/>
          <w:sz w:val="24"/>
          <w:szCs w:val="24"/>
          <w:highlight w:val="none"/>
          <w:lang w:val="en-US" w:eastAsia="zh-CN"/>
        </w:rPr>
        <w:t xml:space="preserve">同时</w:t>
      </w:r>
      <w:r>
        <w:rPr>
          <w:rFonts w:hint="default" w:ascii="宋体" w:hAnsi="宋体" w:eastAsia="宋体" w:cs="宋体"/>
          <w:color w:val="auto"/>
          <w:spacing w:val="-2"/>
          <w:sz w:val="24"/>
          <w:szCs w:val="24"/>
          <w:highlight w:val="none"/>
          <w:lang w:val="en-US" w:eastAsia="zh-CN"/>
        </w:rPr>
        <w:t xml:space="preserve">配备到位，并提供发票、行驶证原件核查，如未能及时配备到位，甲方有权终止合同。为本项目合同服务的车辆不得再为其它合同项目使用。</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按标准为每名保洁员配备必备的保洁作业工具及材料。有关标准及要求：大扫把、小扫把按照每人每月不低于2把的定额配备；铁锨、簸箕、垃圾捡拾器按照每人1套的定额配备，随坏随换；另外根据垃圾桶、垃圾车的卫生情况及时采购消毒药剂。</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（4）按标准为每名人员配备必备的劳动保护服装及劳动防护用品。</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①</w:t>
      </w:r>
      <w:r>
        <w:rPr>
          <w:rFonts w:hint="eastAsia" w:ascii="宋体" w:hAnsi="宋体" w:eastAsia="宋体" w:cs="宋体"/>
          <w:color w:val="auto"/>
          <w:spacing w:val="-2"/>
          <w:sz w:val="24"/>
          <w:szCs w:val="24"/>
          <w:highlight w:val="none"/>
          <w:lang w:val="en-US" w:eastAsia="zh-CN"/>
        </w:rPr>
        <w:t xml:space="preserve">工作服、反光服每名保洁人员各二套，冬装一套，要求：式样符合环卫管理部门规定，棉</w:t>
      </w:r>
      <w:r>
        <w:rPr>
          <w:rFonts w:hint="eastAsia" w:ascii="宋体" w:hAnsi="宋体" w:cs="宋体"/>
          <w:color w:val="auto"/>
          <w:spacing w:val="-2"/>
          <w:sz w:val="24"/>
          <w:szCs w:val="24"/>
          <w:highlight w:val="none"/>
          <w:lang w:val="en-US" w:eastAsia="zh-CN"/>
        </w:rPr>
        <w:t xml:space="preserve">成分不</w:t>
      </w:r>
      <w:r>
        <w:rPr>
          <w:rFonts w:hint="eastAsia" w:ascii="宋体" w:hAnsi="宋体" w:eastAsia="宋体" w:cs="宋体"/>
          <w:color w:val="auto"/>
          <w:spacing w:val="-2"/>
          <w:sz w:val="24"/>
          <w:szCs w:val="24"/>
          <w:highlight w:val="none"/>
          <w:lang w:val="en-US" w:eastAsia="zh-CN"/>
        </w:rPr>
        <w:t xml:space="preserve">低于35%，化纤</w:t>
      </w:r>
      <w:r>
        <w:rPr>
          <w:rFonts w:hint="eastAsia" w:ascii="宋体" w:hAnsi="宋体" w:cs="宋体"/>
          <w:color w:val="auto"/>
          <w:spacing w:val="-2"/>
          <w:sz w:val="24"/>
          <w:szCs w:val="24"/>
          <w:highlight w:val="none"/>
          <w:lang w:val="en-US" w:eastAsia="zh-CN"/>
        </w:rPr>
        <w:t xml:space="preserve">成分不</w:t>
      </w:r>
      <w:r>
        <w:rPr>
          <w:rFonts w:hint="eastAsia" w:ascii="宋体" w:hAnsi="宋体" w:eastAsia="宋体" w:cs="宋体"/>
          <w:color w:val="auto"/>
          <w:spacing w:val="-2"/>
          <w:sz w:val="24"/>
          <w:szCs w:val="24"/>
          <w:highlight w:val="none"/>
          <w:lang w:val="en-US" w:eastAsia="zh-CN"/>
        </w:rPr>
        <w:t xml:space="preserve">高于65%，反光带宽度不低于5CM，条数不少于2横2竖，反光带的反光系数大于400CD/LXM2</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（5）群众投诉：凡涉及政府对社会服务承诺内容的，</w:t>
      </w:r>
      <w:r>
        <w:rPr>
          <w:rFonts w:hint="eastAsia" w:ascii="宋体" w:hAnsi="宋体" w:eastAsia="宋体" w:cs="宋体"/>
          <w:color w:val="auto"/>
          <w:spacing w:val="-2"/>
          <w:sz w:val="24"/>
          <w:szCs w:val="24"/>
          <w:highlight w:val="none"/>
          <w:lang w:val="en-US" w:eastAsia="zh-CN"/>
        </w:rPr>
        <w:t xml:space="preserve">中标人</w:t>
      </w:r>
      <w:r>
        <w:rPr>
          <w:rFonts w:hint="default" w:ascii="宋体" w:hAnsi="宋体" w:eastAsia="宋体" w:cs="宋体"/>
          <w:color w:val="auto"/>
          <w:spacing w:val="-2"/>
          <w:sz w:val="24"/>
          <w:szCs w:val="24"/>
          <w:highlight w:val="none"/>
          <w:lang w:val="en-US" w:eastAsia="zh-CN"/>
        </w:rPr>
        <w:t xml:space="preserve">要按照承诺服务时限完成。对群众投诉的涉及道路和村居生活垃圾方面的问题要及时处理解决，不能造成影响，不能被媒体曝光。</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（七）考核标准和方法</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1、对</w:t>
      </w:r>
      <w:r>
        <w:rPr>
          <w:rFonts w:hint="eastAsia" w:ascii="宋体" w:hAnsi="宋体" w:eastAsia="宋体" w:cs="宋体"/>
          <w:color w:val="auto"/>
          <w:spacing w:val="-2"/>
          <w:sz w:val="24"/>
          <w:szCs w:val="24"/>
          <w:highlight w:val="none"/>
          <w:lang w:val="en-US" w:eastAsia="zh-CN"/>
        </w:rPr>
        <w:t xml:space="preserve">投标人中标</w:t>
      </w:r>
      <w:r>
        <w:rPr>
          <w:rFonts w:hint="default" w:ascii="宋体" w:hAnsi="宋体" w:eastAsia="宋体" w:cs="宋体"/>
          <w:color w:val="auto"/>
          <w:spacing w:val="-2"/>
          <w:sz w:val="24"/>
          <w:szCs w:val="24"/>
          <w:highlight w:val="none"/>
          <w:lang w:val="en-US" w:eastAsia="zh-CN"/>
        </w:rPr>
        <w:t xml:space="preserve">的</w:t>
      </w:r>
      <w:r>
        <w:rPr>
          <w:rFonts w:hint="eastAsia" w:ascii="宋体" w:hAnsi="宋体" w:eastAsia="宋体" w:cs="宋体"/>
          <w:color w:val="auto"/>
          <w:spacing w:val="-2"/>
          <w:sz w:val="24"/>
          <w:szCs w:val="24"/>
          <w:highlight w:val="none"/>
          <w:lang w:val="en-US" w:eastAsia="zh-CN"/>
        </w:rPr>
        <w:t xml:space="preserve">项目区域内镇区、村庄、社区</w:t>
      </w:r>
      <w:r>
        <w:rPr>
          <w:rFonts w:hint="default" w:ascii="宋体" w:hAnsi="宋体" w:eastAsia="宋体" w:cs="宋体"/>
          <w:color w:val="auto"/>
          <w:spacing w:val="-2"/>
          <w:sz w:val="24"/>
          <w:szCs w:val="24"/>
          <w:highlight w:val="none"/>
          <w:lang w:val="en-US" w:eastAsia="zh-CN"/>
        </w:rPr>
        <w:t xml:space="preserve">保洁</w:t>
      </w:r>
      <w:r>
        <w:rPr>
          <w:rFonts w:hint="eastAsia" w:ascii="宋体" w:hAnsi="宋体" w:eastAsia="宋体" w:cs="宋体"/>
          <w:color w:val="auto"/>
          <w:spacing w:val="-2"/>
          <w:sz w:val="24"/>
          <w:szCs w:val="24"/>
          <w:highlight w:val="none"/>
          <w:lang w:val="en-US" w:eastAsia="zh-CN"/>
        </w:rPr>
        <w:t xml:space="preserve">与垃圾清运</w:t>
      </w:r>
      <w:r>
        <w:rPr>
          <w:rFonts w:hint="default" w:ascii="宋体" w:hAnsi="宋体" w:eastAsia="宋体" w:cs="宋体"/>
          <w:color w:val="auto"/>
          <w:spacing w:val="-2"/>
          <w:sz w:val="24"/>
          <w:szCs w:val="24"/>
          <w:highlight w:val="none"/>
          <w:lang w:val="en-US" w:eastAsia="zh-CN"/>
        </w:rPr>
        <w:t xml:space="preserve">工作</w:t>
      </w:r>
      <w:r>
        <w:rPr>
          <w:rFonts w:hint="eastAsia" w:ascii="宋体" w:hAnsi="宋体" w:eastAsia="宋体" w:cs="宋体"/>
          <w:color w:val="auto"/>
          <w:spacing w:val="-2"/>
          <w:sz w:val="24"/>
          <w:szCs w:val="24"/>
          <w:highlight w:val="none"/>
          <w:lang w:val="en-US" w:eastAsia="zh-CN"/>
        </w:rPr>
        <w:t xml:space="preserve">，</w:t>
      </w:r>
      <w:r>
        <w:rPr>
          <w:rFonts w:hint="default" w:ascii="宋体" w:hAnsi="宋体" w:eastAsia="宋体" w:cs="宋体"/>
          <w:color w:val="auto"/>
          <w:spacing w:val="-2"/>
          <w:sz w:val="24"/>
          <w:szCs w:val="24"/>
          <w:highlight w:val="none"/>
          <w:lang w:val="en-US" w:eastAsia="zh-CN"/>
        </w:rPr>
        <w:t xml:space="preserve">按照</w:t>
      </w:r>
      <w:r>
        <w:rPr>
          <w:rFonts w:hint="eastAsia" w:ascii="宋体" w:hAnsi="宋体" w:eastAsia="宋体" w:cs="宋体"/>
          <w:color w:val="auto"/>
          <w:spacing w:val="-2"/>
          <w:sz w:val="24"/>
          <w:szCs w:val="24"/>
          <w:highlight w:val="none"/>
          <w:lang w:val="en-US" w:eastAsia="zh-CN"/>
        </w:rPr>
        <w:t xml:space="preserve">《贾汪区城乡环卫保洁一体化项目考核评分标准》</w:t>
      </w:r>
      <w:r>
        <w:rPr>
          <w:rFonts w:hint="default" w:ascii="宋体" w:hAnsi="宋体" w:eastAsia="宋体" w:cs="宋体"/>
          <w:color w:val="auto"/>
          <w:spacing w:val="-2"/>
          <w:sz w:val="24"/>
          <w:szCs w:val="24"/>
          <w:highlight w:val="none"/>
          <w:lang w:val="en-US" w:eastAsia="zh-CN"/>
        </w:rPr>
        <w:t xml:space="preserve">实施检查、考核。</w:t>
      </w:r>
      <w:r/>
    </w:p>
    <w:p>
      <w:pPr>
        <w:ind w:firstLine="472"/>
        <w:keepLines w:val="0"/>
        <w:keepNext w:val="0"/>
        <w:pageBreakBefore w:val="0"/>
        <w:spacing w:before="180" w:line="240" w:lineRule="auto"/>
        <w:widowControl w:val="off"/>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lang w:val="en-US" w:eastAsia="zh-CN"/>
        </w:rPr>
        <w:t xml:space="preserve">对工业园垃圾转运站运营及垃圾转运工作，按照《贾汪工业园垃圾转运站市场化运营考核细则》</w:t>
      </w:r>
      <w:r>
        <w:rPr>
          <w:rFonts w:hint="default" w:ascii="宋体" w:hAnsi="宋体" w:eastAsia="宋体" w:cs="宋体"/>
          <w:color w:val="auto"/>
          <w:spacing w:val="-2"/>
          <w:sz w:val="24"/>
          <w:szCs w:val="24"/>
          <w:highlight w:val="none"/>
          <w:lang w:val="en-US" w:eastAsia="zh-CN"/>
        </w:rPr>
        <w:t xml:space="preserve">实施检查、考核。</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3、对工业园垃圾转运站垃圾渗滤液处理工作，按照《贾汪工业园垃圾转运站渗滤液系统运行维护考核细则》</w:t>
      </w:r>
      <w:r>
        <w:rPr>
          <w:rFonts w:hint="default" w:ascii="宋体" w:hAnsi="宋体" w:eastAsia="宋体" w:cs="宋体"/>
          <w:color w:val="auto"/>
          <w:spacing w:val="-2"/>
          <w:sz w:val="24"/>
          <w:szCs w:val="24"/>
          <w:highlight w:val="none"/>
          <w:lang w:val="en-US" w:eastAsia="zh-CN"/>
        </w:rPr>
        <w:t xml:space="preserve">实施检查、考核。</w:t>
      </w:r>
      <w:r/>
    </w:p>
    <w:p>
      <w:pPr>
        <w:ind w:firstLine="472"/>
        <w:keepLines w:val="0"/>
        <w:keepNext w:val="0"/>
        <w:pageBreakBefore w:val="0"/>
        <w:spacing w:before="180" w:line="240" w:lineRule="auto"/>
        <w:widowControl w:val="off"/>
        <w:rPr>
          <w:rFonts w:hint="eastAsia" w:ascii="宋体" w:hAnsi="宋体" w:eastAsia="宋体" w:cs="宋体"/>
          <w:b/>
          <w:color w:val="auto"/>
          <w:sz w:val="34"/>
          <w:highlight w:val="none"/>
        </w:rPr>
      </w:pPr>
      <w:r>
        <w:rPr>
          <w:rFonts w:hint="eastAsia" w:ascii="宋体" w:hAnsi="宋体" w:eastAsia="宋体" w:cs="宋体"/>
          <w:color w:val="auto"/>
          <w:spacing w:val="-2"/>
          <w:sz w:val="24"/>
          <w:szCs w:val="24"/>
          <w:highlight w:val="none"/>
          <w:lang w:val="en-US" w:eastAsia="zh-CN"/>
        </w:rPr>
        <w:t xml:space="preserve">4、</w:t>
      </w:r>
      <w:r>
        <w:rPr>
          <w:rFonts w:hint="default" w:ascii="宋体" w:hAnsi="宋体" w:eastAsia="宋体" w:cs="宋体"/>
          <w:color w:val="auto"/>
          <w:spacing w:val="-2"/>
          <w:sz w:val="24"/>
          <w:szCs w:val="24"/>
          <w:highlight w:val="none"/>
          <w:lang w:val="en-US" w:eastAsia="zh-CN"/>
        </w:rPr>
        <w:t xml:space="preserve">考核由</w:t>
      </w:r>
      <w:r>
        <w:rPr>
          <w:rFonts w:hint="eastAsia" w:ascii="宋体" w:hAnsi="宋体" w:eastAsia="宋体" w:cs="宋体"/>
          <w:color w:val="auto"/>
          <w:spacing w:val="-2"/>
          <w:sz w:val="24"/>
          <w:szCs w:val="24"/>
          <w:highlight w:val="none"/>
          <w:lang w:val="en-US" w:eastAsia="zh-CN"/>
        </w:rPr>
        <w:t xml:space="preserve">徐州市贾汪区城市管理局</w:t>
      </w:r>
      <w:r>
        <w:rPr>
          <w:rFonts w:hint="default" w:ascii="宋体" w:hAnsi="宋体" w:eastAsia="宋体" w:cs="宋体"/>
          <w:color w:val="auto"/>
          <w:spacing w:val="-2"/>
          <w:sz w:val="24"/>
          <w:szCs w:val="24"/>
          <w:highlight w:val="none"/>
          <w:lang w:val="en-US" w:eastAsia="zh-CN"/>
        </w:rPr>
        <w:t xml:space="preserve">统筹负责，根据</w:t>
      </w:r>
      <w:r>
        <w:rPr>
          <w:rFonts w:hint="eastAsia" w:ascii="宋体" w:hAnsi="宋体" w:eastAsia="宋体" w:cs="宋体"/>
          <w:color w:val="auto"/>
          <w:spacing w:val="-2"/>
          <w:sz w:val="24"/>
          <w:szCs w:val="24"/>
          <w:highlight w:val="none"/>
          <w:lang w:val="en-US" w:eastAsia="zh-CN"/>
        </w:rPr>
        <w:t xml:space="preserve">上述考核标准</w:t>
      </w:r>
      <w:r>
        <w:rPr>
          <w:rFonts w:hint="default" w:ascii="宋体" w:hAnsi="宋体" w:eastAsia="宋体" w:cs="宋体"/>
          <w:color w:val="auto"/>
          <w:spacing w:val="-2"/>
          <w:sz w:val="24"/>
          <w:szCs w:val="24"/>
          <w:highlight w:val="none"/>
          <w:lang w:val="en-US" w:eastAsia="zh-CN"/>
        </w:rPr>
        <w:t xml:space="preserve">组织对</w:t>
      </w:r>
      <w:r>
        <w:rPr>
          <w:rFonts w:hint="eastAsia" w:ascii="宋体" w:hAnsi="宋体" w:eastAsia="宋体" w:cs="宋体"/>
          <w:color w:val="auto"/>
          <w:spacing w:val="-2"/>
          <w:sz w:val="24"/>
          <w:szCs w:val="24"/>
          <w:highlight w:val="none"/>
          <w:lang w:val="en-US" w:eastAsia="zh-CN"/>
        </w:rPr>
        <w:t xml:space="preserve">中标人作业区清扫</w:t>
      </w:r>
      <w:r>
        <w:rPr>
          <w:rFonts w:hint="default" w:ascii="宋体" w:hAnsi="宋体" w:eastAsia="宋体" w:cs="宋体"/>
          <w:color w:val="auto"/>
          <w:spacing w:val="-2"/>
          <w:sz w:val="24"/>
          <w:szCs w:val="24"/>
          <w:highlight w:val="none"/>
          <w:lang w:val="en-US" w:eastAsia="zh-CN"/>
        </w:rPr>
        <w:t xml:space="preserve">保洁、</w:t>
      </w:r>
      <w:r>
        <w:rPr>
          <w:rFonts w:hint="eastAsia" w:ascii="宋体" w:hAnsi="宋体" w:eastAsia="宋体" w:cs="宋体"/>
          <w:color w:val="auto"/>
          <w:spacing w:val="-2"/>
          <w:sz w:val="24"/>
          <w:szCs w:val="24"/>
          <w:highlight w:val="none"/>
          <w:lang w:val="en-US" w:eastAsia="zh-CN"/>
        </w:rPr>
        <w:t xml:space="preserve">垃圾收运</w:t>
      </w:r>
      <w:r>
        <w:rPr>
          <w:rFonts w:hint="default" w:ascii="宋体" w:hAnsi="宋体" w:eastAsia="宋体" w:cs="宋体"/>
          <w:color w:val="auto"/>
          <w:spacing w:val="-2"/>
          <w:sz w:val="24"/>
          <w:szCs w:val="24"/>
          <w:highlight w:val="none"/>
          <w:lang w:val="en-US" w:eastAsia="zh-CN"/>
        </w:rPr>
        <w:t xml:space="preserve">、生活垃圾分类收集转运</w:t>
      </w:r>
      <w:r>
        <w:rPr>
          <w:rFonts w:hint="eastAsia" w:ascii="宋体" w:hAnsi="宋体" w:eastAsia="宋体" w:cs="宋体"/>
          <w:color w:val="auto"/>
          <w:spacing w:val="-2"/>
          <w:sz w:val="24"/>
          <w:szCs w:val="24"/>
          <w:highlight w:val="none"/>
          <w:lang w:val="en-US" w:eastAsia="zh-CN"/>
        </w:rPr>
        <w:t xml:space="preserve">、垃圾中转站运营、垃圾渗滤液处理质量</w:t>
      </w:r>
      <w:r>
        <w:rPr>
          <w:rFonts w:hint="default" w:ascii="宋体" w:hAnsi="宋体" w:eastAsia="宋体" w:cs="宋体"/>
          <w:color w:val="auto"/>
          <w:spacing w:val="-2"/>
          <w:sz w:val="24"/>
          <w:szCs w:val="24"/>
          <w:highlight w:val="none"/>
          <w:lang w:val="en-US" w:eastAsia="zh-CN"/>
        </w:rPr>
        <w:t xml:space="preserve">进行考核</w:t>
      </w:r>
      <w:r>
        <w:rPr>
          <w:rFonts w:hint="eastAsia" w:ascii="宋体" w:hAnsi="宋体" w:eastAsia="宋体" w:cs="宋体"/>
          <w:color w:val="auto"/>
          <w:spacing w:val="-2"/>
          <w:sz w:val="24"/>
          <w:szCs w:val="24"/>
          <w:highlight w:val="none"/>
          <w:lang w:val="en-US" w:eastAsia="zh-CN"/>
        </w:rPr>
        <w:t xml:space="preserve">评分</w:t>
      </w:r>
      <w:r>
        <w:rPr>
          <w:rFonts w:hint="default" w:ascii="宋体" w:hAnsi="宋体" w:eastAsia="宋体" w:cs="宋体"/>
          <w:color w:val="auto"/>
          <w:spacing w:val="-2"/>
          <w:sz w:val="24"/>
          <w:szCs w:val="24"/>
          <w:highlight w:val="none"/>
          <w:lang w:val="en-US" w:eastAsia="zh-CN"/>
        </w:rPr>
        <w:t xml:space="preserve">，考核结果于次月的15号前报</w:t>
      </w:r>
      <w:r>
        <w:rPr>
          <w:rFonts w:hint="eastAsia" w:ascii="宋体" w:hAnsi="宋体" w:eastAsia="宋体" w:cs="宋体"/>
          <w:color w:val="auto"/>
          <w:spacing w:val="-2"/>
          <w:sz w:val="24"/>
          <w:szCs w:val="24"/>
          <w:highlight w:val="none"/>
          <w:lang w:val="en-US" w:eastAsia="zh-CN"/>
        </w:rPr>
        <w:t xml:space="preserve">区财政局</w:t>
      </w:r>
      <w:r>
        <w:rPr>
          <w:rFonts w:hint="default"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采购人将按照中标人考核得分，</w:t>
      </w:r>
      <w:r>
        <w:rPr>
          <w:rFonts w:hint="default" w:ascii="宋体" w:hAnsi="宋体" w:eastAsia="宋体" w:cs="宋体"/>
          <w:color w:val="auto"/>
          <w:spacing w:val="-2"/>
          <w:sz w:val="24"/>
          <w:szCs w:val="24"/>
          <w:highlight w:val="none"/>
          <w:lang w:val="en-US" w:eastAsia="zh-CN"/>
        </w:rPr>
        <w:t xml:space="preserve">核算拨付每月</w:t>
      </w:r>
      <w:r>
        <w:rPr>
          <w:rFonts w:hint="eastAsia" w:ascii="宋体" w:hAnsi="宋体" w:eastAsia="宋体" w:cs="宋体"/>
          <w:color w:val="auto"/>
          <w:spacing w:val="-2"/>
          <w:sz w:val="24"/>
          <w:szCs w:val="24"/>
          <w:highlight w:val="none"/>
          <w:lang w:val="en-US" w:eastAsia="zh-CN"/>
        </w:rPr>
        <w:t xml:space="preserve">服务</w:t>
      </w:r>
      <w:r>
        <w:rPr>
          <w:rFonts w:hint="default" w:ascii="宋体" w:hAnsi="宋体" w:eastAsia="宋体" w:cs="宋体"/>
          <w:color w:val="auto"/>
          <w:spacing w:val="-2"/>
          <w:sz w:val="24"/>
          <w:szCs w:val="24"/>
          <w:highlight w:val="none"/>
          <w:lang w:val="en-US" w:eastAsia="zh-CN"/>
        </w:rPr>
        <w:t xml:space="preserve">费用。中标公司负担承包期内的设备维修及设备的更换等一切费用，甲方不再承担任何费用。</w:t>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t xml:space="preserve">第七章投标文件相关格式</w:t>
      </w:r>
      <w:bookmarkEnd w:id="45"/>
      <w:r/>
      <w:r/>
    </w:p>
    <w:p>
      <w:pPr>
        <w:ind w:left="0" w:right="0" w:firstLine="480"/>
        <w:jc w:val="center"/>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47" w:name="_Toc7667"/>
      <w:r>
        <w:rPr>
          <w:rFonts w:hint="eastAsia" w:ascii="宋体" w:hAnsi="宋体" w:eastAsia="宋体" w:cs="宋体"/>
          <w:color w:val="auto"/>
          <w:sz w:val="24"/>
          <w:highlight w:val="none"/>
        </w:rPr>
        <w:t xml:space="preserve">一</w:t>
      </w:r>
      <w:r>
        <w:rPr>
          <w:rFonts w:hint="eastAsia" w:ascii="宋体" w:hAnsi="宋体" w:eastAsia="宋体" w:cs="宋体"/>
          <w:b/>
          <w:color w:val="auto"/>
          <w:sz w:val="36"/>
          <w:highlight w:val="none"/>
        </w:rPr>
        <w:t xml:space="preserve">、投标函格式</w:t>
      </w:r>
      <w:bookmarkEnd w:id="47"/>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仿宋" w:hAnsi="仿宋" w:eastAsia="仿宋"/>
          <w:color w:val="auto"/>
          <w:sz w:val="30"/>
          <w:szCs w:val="30"/>
          <w:highlight w:val="none"/>
          <w:u w:val="single"/>
          <w:lang w:val="en-US" w:eastAsia="zh-CN"/>
        </w:rPr>
        <w:t xml:space="preserve">（招标人）</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项目[项目编号：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color w:val="auto"/>
          <w:sz w:val="28"/>
          <w:szCs w:val="18"/>
          <w:highlight w:val="none"/>
          <w:u w:val="single"/>
          <w:lang w:eastAsia="zh-CN"/>
        </w:rPr>
        <w:t xml:space="preserve">JSZC-320305-YXHC-G2025-0005</w:t>
      </w:r>
      <w:r>
        <w:rPr>
          <w:rFonts w:hint="eastAsia" w:ascii="宋体" w:hAnsi="宋体" w:eastAsia="宋体" w:cs="宋体"/>
          <w:b w:val="0"/>
          <w:bCs w:val="0"/>
          <w:color w:val="auto"/>
          <w:sz w:val="24"/>
          <w:szCs w:val="24"/>
          <w:highlight w:val="none"/>
          <w:lang w:val="en-US" w:eastAsia="zh-CN"/>
        </w:rPr>
        <w:t xml:space="preserve">]招标文件，</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(姓名)代表我方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（投标人的名称）全权处理本次投标的有关事宜。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据此函，投标人承诺并同意如下：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投标人唯一投标报价见《开标一览表》。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投标人将按招标文件的规定履行合同责任和义务。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投标人已详细审查全部招标文件，包括第[插入编号] [补遗书][如果有的话]。投标人完全理解并同意放弃对这方面有不明及误解的权力。</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48" w:name="_Toc436"/>
      <w:r>
        <w:rPr>
          <w:rFonts w:hint="eastAsia" w:ascii="宋体" w:hAnsi="宋体" w:eastAsia="宋体" w:cs="宋体"/>
          <w:b w:val="0"/>
          <w:bCs w:val="0"/>
          <w:color w:val="auto"/>
          <w:sz w:val="24"/>
          <w:szCs w:val="24"/>
          <w:highlight w:val="none"/>
          <w:lang w:val="en-US" w:eastAsia="zh-CN"/>
        </w:rPr>
        <w:t xml:space="preserve">4. 投标有效期为开标之日后90天。</w:t>
      </w:r>
      <w:bookmarkEnd w:id="48"/>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投标人同意提供按照贵方可能要求的与其投标有关的一切数据或资料，完全理解贵方不一定接受最低价的投标或收到的任何投标。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 投标人同意在授予合同后，按照有关规定支付公证费(如有)。</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 </w:t>
      </w:r>
      <w:r>
        <w:rPr>
          <w:rFonts w:hint="eastAsia" w:ascii="宋体" w:hAnsi="宋体" w:cs="宋体"/>
          <w:b w:val="0"/>
          <w:bCs w:val="0"/>
          <w:color w:val="auto"/>
          <w:sz w:val="24"/>
          <w:szCs w:val="24"/>
          <w:highlight w:val="none"/>
          <w:lang w:val="en-US" w:eastAsia="zh-CN"/>
        </w:rPr>
        <w:t xml:space="preserve">永信恒昌工程管理有限公司</w:t>
      </w:r>
      <w:r>
        <w:rPr>
          <w:rFonts w:hint="eastAsia" w:ascii="宋体" w:hAnsi="宋体" w:eastAsia="宋体" w:cs="宋体"/>
          <w:b w:val="0"/>
          <w:bCs w:val="0"/>
          <w:color w:val="auto"/>
          <w:sz w:val="24"/>
          <w:szCs w:val="24"/>
          <w:highlight w:val="none"/>
          <w:lang w:val="en-US" w:eastAsia="zh-CN"/>
        </w:rPr>
        <w:t xml:space="preserve">有权将我单位本项目的《开标一览表》和《分项价格表》予以公示，公示的方式由</w:t>
      </w:r>
      <w:r>
        <w:rPr>
          <w:rFonts w:hint="eastAsia" w:ascii="宋体" w:hAnsi="宋体" w:cs="宋体"/>
          <w:b w:val="0"/>
          <w:bCs w:val="0"/>
          <w:color w:val="auto"/>
          <w:sz w:val="24"/>
          <w:szCs w:val="24"/>
          <w:highlight w:val="none"/>
          <w:lang w:val="en-US" w:eastAsia="zh-CN"/>
        </w:rPr>
        <w:t xml:space="preserve">永信恒昌工程管理有限公司</w:t>
      </w:r>
      <w:r>
        <w:rPr>
          <w:rFonts w:hint="eastAsia" w:ascii="宋体" w:hAnsi="宋体" w:eastAsia="宋体" w:cs="宋体"/>
          <w:b w:val="0"/>
          <w:bCs w:val="0"/>
          <w:color w:val="auto"/>
          <w:sz w:val="24"/>
          <w:szCs w:val="24"/>
          <w:highlight w:val="none"/>
          <w:lang w:val="en-US" w:eastAsia="zh-CN"/>
        </w:rPr>
        <w:t xml:space="preserve">确定。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49" w:name="_Toc7395"/>
      <w:r>
        <w:rPr>
          <w:rFonts w:hint="eastAsia" w:ascii="宋体" w:hAnsi="宋体" w:eastAsia="宋体" w:cs="宋体"/>
          <w:b w:val="0"/>
          <w:bCs w:val="0"/>
          <w:color w:val="auto"/>
          <w:sz w:val="24"/>
          <w:szCs w:val="24"/>
          <w:highlight w:val="none"/>
          <w:lang w:val="en-US" w:eastAsia="zh-CN"/>
        </w:rPr>
        <w:t xml:space="preserve">9. 与</w:t>
      </w:r>
      <w:r>
        <w:rPr>
          <w:rFonts w:hint="eastAsia" w:ascii="宋体" w:hAnsi="宋体" w:cs="宋体"/>
          <w:b w:val="0"/>
          <w:bCs w:val="0"/>
          <w:color w:val="auto"/>
          <w:sz w:val="24"/>
          <w:szCs w:val="24"/>
          <w:highlight w:val="none"/>
          <w:lang w:val="en-US" w:eastAsia="zh-CN"/>
        </w:rPr>
        <w:t xml:space="preserve">本次</w:t>
      </w:r>
      <w:r>
        <w:rPr>
          <w:rFonts w:hint="eastAsia" w:ascii="宋体" w:hAnsi="宋体" w:eastAsia="宋体" w:cs="宋体"/>
          <w:b w:val="0"/>
          <w:bCs w:val="0"/>
          <w:color w:val="auto"/>
          <w:sz w:val="24"/>
          <w:szCs w:val="24"/>
          <w:highlight w:val="none"/>
          <w:lang w:val="en-US" w:eastAsia="zh-CN"/>
        </w:rPr>
        <w:t xml:space="preserve">投标有关的一切正式往来信函请寄：</w:t>
      </w:r>
      <w:bookmarkEnd w:id="49"/>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地址：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电话：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传真：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           （盖电子签章）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投标人授权代表：           （签字或电子签章）</w:t>
      </w:r>
      <w:r/>
    </w:p>
    <w:p>
      <w:pPr>
        <w:ind w:firstLine="62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日期：年 月 日</w:t>
      </w:r>
      <w:r/>
    </w:p>
    <w:p>
      <w:pPr>
        <w:ind w:left="0" w:right="0" w:firstLine="560"/>
        <w:jc w:val="center"/>
        <w:spacing w:before="240" w:after="240" w:line="47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bookmarkStart w:id="50" w:name="_Toc2994"/>
      <w:r/>
      <w:r/>
    </w:p>
    <w:p>
      <w:pPr>
        <w:ind w:left="0" w:right="0" w:firstLine="560"/>
        <w:jc w:val="center"/>
        <w:spacing w:before="240" w:after="240" w:line="479" w:lineRule="atLeast"/>
        <w:rPr>
          <w:rFonts w:hint="eastAsia"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t xml:space="preserve">二、开标一览表格式</w:t>
      </w:r>
      <w:bookmarkEnd w:id="50"/>
      <w:r/>
      <w:r/>
    </w:p>
    <w:p>
      <w:pPr>
        <w:ind w:left="0" w:right="0" w:firstLine="0"/>
        <w:spacing w:before="240" w:after="240"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1" w:name="_Toc799"/>
      <w:r>
        <w:rPr>
          <w:rFonts w:hint="eastAsia" w:ascii="宋体" w:hAnsi="宋体" w:eastAsia="宋体" w:cs="宋体"/>
          <w:color w:val="auto"/>
          <w:sz w:val="24"/>
          <w:highlight w:val="none"/>
        </w:rPr>
        <w:t xml:space="preserve">项目名称：</w:t>
      </w:r>
      <w:bookmarkEnd w:id="51"/>
      <w:r>
        <w:rPr>
          <w:rFonts w:hint="eastAsia" w:ascii="宋体" w:hAnsi="宋体" w:cs="宋体"/>
          <w:color w:val="auto"/>
          <w:sz w:val="24"/>
          <w:highlight w:val="none"/>
          <w:lang w:eastAsia="zh-CN"/>
        </w:rPr>
        <w:t xml:space="preserve">贾汪区城乡环卫保洁一体化项目（中心片区）</w:t>
      </w:r>
      <w:r/>
    </w:p>
    <w:p>
      <w:pPr>
        <w:ind w:left="0" w:right="0" w:firstLine="0"/>
        <w:spacing w:before="240" w:after="240"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JSZC-320305-YXHC-G2025-0005</w:t>
      </w:r>
      <w:r/>
    </w:p>
    <w:p>
      <w:pPr>
        <w:ind w:left="0" w:right="0" w:firstLine="67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货币单位：人民币元</w:t>
      </w:r>
      <w:r/>
    </w:p>
    <w:tbl>
      <w:tblPr>
        <w:tblStyle w:val="814"/>
        <w:tblW w:w="92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5"/>
        <w:gridCol w:w="2771"/>
        <w:gridCol w:w="287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贾汪区城乡环卫保洁一体化项目（中心片区）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1、报价包括但不限于税金、保险、培训、供应商的利润等全部费用，采购人不再支付报价以外的任何费用。</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2、报价大小写不一致以大写为准；</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3、偏离说明：详见《偏离表》；</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4、报价与响应文件中《分项价格表》中的总价一致；</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此表应按投标人须知的规定密封标记并密封单独提交。</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投标人承诺：本项目由投标人本企业提供的服务，不转包、不分包。</w:t>
      </w:r>
      <w:r>
        <w:rPr>
          <w:rFonts w:hint="eastAsia" w:ascii="宋体" w:hAnsi="宋体" w:eastAsia="宋体" w:cs="宋体"/>
          <w:color w:val="auto"/>
          <w:sz w:val="24"/>
          <w:highlight w:val="none"/>
        </w:rPr>
        <w:t xml:space="preserve"> </w:t>
      </w:r>
      <w:r/>
    </w:p>
    <w:p>
      <w:pPr>
        <w:ind w:left="0" w:right="0" w:firstLine="0"/>
        <w:jc w:val="both"/>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2493"/>
        <w:jc w:val="both"/>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 </w:t>
      </w:r>
      <w:r/>
    </w:p>
    <w:p>
      <w:pPr>
        <w:ind w:left="0" w:right="0" w:firstLine="0"/>
        <w:jc w:val="both"/>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日期：年月日</w:t>
      </w:r>
      <w:r>
        <w:rPr>
          <w:rFonts w:hint="eastAsia" w:ascii="宋体" w:hAnsi="宋体" w:eastAsia="宋体" w:cs="宋体"/>
          <w:color w:val="auto"/>
          <w:highlight w:val="none"/>
        </w:rPr>
        <w:br w:type="page" w:clear="all"/>
      </w:r>
      <w:r/>
    </w:p>
    <w:p>
      <w:pPr>
        <w:ind w:left="0" w:right="0" w:firstLine="0"/>
        <w:jc w:val="center"/>
        <w:spacing w:before="181"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2" w:name="_Toc633"/>
      <w:r>
        <w:rPr>
          <w:rFonts w:hint="eastAsia" w:ascii="宋体" w:hAnsi="宋体" w:eastAsia="宋体" w:cs="宋体"/>
          <w:b/>
          <w:color w:val="auto"/>
          <w:sz w:val="36"/>
          <w:highlight w:val="none"/>
        </w:rPr>
        <w:t xml:space="preserve">三、分项价格表</w:t>
      </w:r>
      <w:bookmarkEnd w:id="52"/>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贾汪区城乡环卫保洁一体化项目（中心片区）</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JSZC-320305-YXHC-G2025-0005</w:t>
      </w:r>
      <w:r/>
    </w:p>
    <w:tbl>
      <w:tblPr>
        <w:tblStyle w:val="783"/>
        <w:tblW w:w="11625"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90"/>
        <w:gridCol w:w="3300"/>
        <w:gridCol w:w="236"/>
        <w:gridCol w:w="1438"/>
        <w:gridCol w:w="2886"/>
        <w:gridCol w:w="311"/>
        <w:gridCol w:w="1564"/>
      </w:tblGrid>
      <w:tr>
        <w:trPr>
          <w:gridAfter w:val="2"/>
          <w:trHeight w:val="433"/>
        </w:trPr>
        <w:tc>
          <w:tcPr>
            <w:gridSpan w:val="5"/>
            <w:shd w:val="clear" w:color="auto" w:fill="auto"/>
            <w:tcBorders>
              <w:top w:val="none" w:color="000000" w:sz="4" w:space="0"/>
              <w:left w:val="none" w:color="000000" w:sz="4" w:space="0"/>
              <w:bottom w:val="none" w:color="000000" w:sz="4" w:space="0"/>
              <w:right w:val="none" w:color="000000" w:sz="4" w:space="0"/>
            </w:tcBorders>
            <w:tcW w:w="9750" w:type="dxa"/>
            <w:vAlign w:val="center"/>
            <w:textDirection w:val="lrTb"/>
            <w:noWrap/>
          </w:tcPr>
          <w:p>
            <w:pPr>
              <w:jc w:val="center"/>
              <w:keepLines w:val="0"/>
              <w:keepNext w:val="0"/>
              <w:widowControl/>
              <w:rPr>
                <w:rFonts w:ascii="黑体" w:hAnsi="宋体" w:eastAsia="黑体" w:cs="黑体"/>
                <w:b/>
                <w:bCs/>
                <w:i w:val="0"/>
                <w:iCs w:val="0"/>
                <w:color w:val="auto"/>
                <w:sz w:val="32"/>
                <w:szCs w:val="32"/>
                <w:highlight w:val="none"/>
                <w:u w:val="none"/>
              </w:rPr>
              <w:suppressLineNumbers w:val="0"/>
            </w:pPr>
            <w:r>
              <w:rPr>
                <w:rFonts w:hint="eastAsia" w:ascii="宋体" w:hAnsi="宋体" w:cs="宋体"/>
                <w:b/>
                <w:bCs/>
                <w:color w:val="auto"/>
                <w:sz w:val="24"/>
                <w:highlight w:val="none"/>
                <w:lang w:eastAsia="zh-CN"/>
              </w:rPr>
              <w:t xml:space="preserve">贾汪区城乡环卫保洁一体化项目（中心片区）</w:t>
            </w:r>
            <w:r>
              <w:rPr>
                <w:rFonts w:hint="eastAsia" w:ascii="宋体" w:hAnsi="宋体" w:cs="宋体"/>
                <w:b/>
                <w:bCs/>
                <w:color w:val="auto"/>
                <w:sz w:val="24"/>
                <w:highlight w:val="none"/>
                <w:lang w:val="en-US" w:eastAsia="zh-CN"/>
              </w:rPr>
              <w:t xml:space="preserve">报价明细</w:t>
            </w:r>
            <w:r/>
          </w:p>
        </w:tc>
      </w:tr>
      <w:tr>
        <w:trPr>
          <w:trHeight w:val="294"/>
        </w:trPr>
        <w:tc>
          <w:tcPr>
            <w:shd w:val="clear" w:color="auto" w:fill="auto"/>
            <w:tcBorders>
              <w:top w:val="none" w:color="000000" w:sz="4" w:space="0"/>
              <w:left w:val="none" w:color="000000" w:sz="4" w:space="0"/>
              <w:bottom w:val="none" w:color="000000" w:sz="4" w:space="0"/>
              <w:right w:val="none" w:color="000000" w:sz="4" w:space="0"/>
            </w:tcBorders>
            <w:tcW w:w="189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30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4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1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6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center"/>
        <w:rPr>
          <w:rFonts w:hint="eastAsia"/>
          <w:color w:val="auto"/>
          <w:highlight w:val="none"/>
          <w:lang w:eastAsia="zh-CN"/>
        </w:rPr>
      </w:pPr>
      <w:r>
        <w:rPr>
          <w:rFonts w:hint="eastAsia"/>
          <w:color w:val="auto"/>
          <w:highlight w:val="none"/>
          <w:lang w:eastAsia="zh-CN"/>
        </w:rPr>
        <w:t xml:space="preserve">分项报价表</w:t>
      </w:r>
      <w:r/>
    </w:p>
    <w:tbl>
      <w:tblPr>
        <w:tblStyle w:val="814"/>
        <w:tblW w:w="9660" w:type="dxa"/>
        <w:tblInd w:w="-3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1688"/>
        <w:gridCol w:w="887"/>
        <w:gridCol w:w="1225"/>
        <w:gridCol w:w="1300"/>
        <w:gridCol w:w="2819"/>
      </w:tblGrid>
      <w:tr>
        <w:trPr/>
        <w:tc>
          <w:tcPr>
            <w:tcW w:w="1741" w:type="dxa"/>
            <w:vAlign w:val="top"/>
            <w:textDirection w:val="lrTb"/>
            <w:noWrap w:val="false"/>
          </w:tcPr>
          <w:p>
            <w:pPr>
              <w:spacing w:after="0" w:line="240" w:lineRule="auto"/>
              <w:rPr>
                <w:rFonts w:hint="eastAsia"/>
                <w:color w:val="auto"/>
                <w:highlight w:val="none"/>
                <w:vertAlign w:val="baseline"/>
                <w:lang w:eastAsia="zh-CN"/>
              </w:rPr>
            </w:pPr>
            <w:r>
              <w:rPr>
                <w:rFonts w:hint="eastAsia"/>
                <w:color w:val="auto"/>
                <w:highlight w:val="none"/>
                <w:vertAlign w:val="baseline"/>
                <w:lang w:eastAsia="zh-CN"/>
              </w:rPr>
              <w:t xml:space="preserve">服务名称</w:t>
            </w:r>
            <w:r/>
          </w:p>
        </w:tc>
        <w:tc>
          <w:tcPr>
            <w:tcW w:w="1688" w:type="dxa"/>
            <w:vAlign w:val="top"/>
            <w:textDirection w:val="lrTb"/>
            <w:noWrap w:val="false"/>
          </w:tcPr>
          <w:p>
            <w:pPr>
              <w:spacing w:after="0" w:line="240" w:lineRule="auto"/>
              <w:rPr>
                <w:rFonts w:hint="eastAsia"/>
                <w:color w:val="auto"/>
                <w:highlight w:val="none"/>
                <w:vertAlign w:val="baseline"/>
                <w:lang w:eastAsia="zh-CN"/>
              </w:rPr>
            </w:pPr>
            <w:r>
              <w:rPr>
                <w:rFonts w:hint="eastAsia"/>
                <w:color w:val="auto"/>
                <w:highlight w:val="none"/>
                <w:vertAlign w:val="baseline"/>
                <w:lang w:eastAsia="zh-CN"/>
              </w:rPr>
              <w:t xml:space="preserve">服务范围</w:t>
            </w:r>
            <w:r/>
          </w:p>
        </w:tc>
        <w:tc>
          <w:tcPr>
            <w:tcW w:w="887" w:type="dxa"/>
            <w:vAlign w:val="top"/>
            <w:textDirection w:val="lrTb"/>
            <w:noWrap w:val="false"/>
          </w:tcPr>
          <w:p>
            <w:pPr>
              <w:spacing w:after="0" w:line="240" w:lineRule="auto"/>
              <w:rPr>
                <w:rFonts w:hint="eastAsia"/>
                <w:color w:val="auto"/>
                <w:highlight w:val="none"/>
                <w:vertAlign w:val="baseline"/>
                <w:lang w:eastAsia="zh-CN"/>
              </w:rPr>
            </w:pPr>
            <w:r>
              <w:rPr>
                <w:rFonts w:hint="eastAsia"/>
                <w:color w:val="auto"/>
                <w:highlight w:val="none"/>
                <w:vertAlign w:val="baseline"/>
                <w:lang w:eastAsia="zh-CN"/>
              </w:rPr>
              <w:t xml:space="preserve">人数</w:t>
            </w:r>
            <w:r/>
          </w:p>
        </w:tc>
        <w:tc>
          <w:tcPr>
            <w:tcW w:w="1225" w:type="dxa"/>
            <w:vAlign w:val="top"/>
            <w:textDirection w:val="lrTb"/>
            <w:noWrap w:val="false"/>
          </w:tcPr>
          <w:p>
            <w:pP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元/人/月</w:t>
            </w:r>
            <w:r/>
          </w:p>
        </w:tc>
        <w:tc>
          <w:tcPr>
            <w:tcW w:w="1300" w:type="dxa"/>
            <w:vAlign w:val="top"/>
            <w:textDirection w:val="lrTb"/>
            <w:noWrap w:val="false"/>
          </w:tcPr>
          <w:p>
            <w:pPr>
              <w:spacing w:after="0" w:line="240" w:lineRule="auto"/>
              <w:rPr>
                <w:rFonts w:hint="default"/>
                <w:color w:val="auto"/>
                <w:highlight w:val="none"/>
                <w:vertAlign w:val="baseline"/>
                <w:lang w:val="en-US" w:eastAsia="zh-CN"/>
              </w:rPr>
            </w:pPr>
            <w:r>
              <w:rPr>
                <w:rFonts w:hint="eastAsia"/>
                <w:color w:val="auto"/>
                <w:highlight w:val="none"/>
                <w:vertAlign w:val="baseline"/>
                <w:lang w:eastAsia="zh-CN"/>
              </w:rPr>
              <w:t xml:space="preserve">金额</w:t>
            </w:r>
            <w:r>
              <w:rPr>
                <w:rFonts w:hint="eastAsia"/>
                <w:color w:val="auto"/>
                <w:highlight w:val="none"/>
                <w:vertAlign w:val="baseline"/>
                <w:lang w:val="en-US" w:eastAsia="zh-CN"/>
              </w:rPr>
              <w:t xml:space="preserve">/年</w:t>
            </w:r>
            <w:r/>
          </w:p>
        </w:tc>
        <w:tc>
          <w:tcPr>
            <w:tcW w:w="2819" w:type="dxa"/>
            <w:vAlign w:val="top"/>
            <w:textDirection w:val="lrTb"/>
            <w:noWrap w:val="false"/>
          </w:tcPr>
          <w:p>
            <w:pPr>
              <w:jc w:val="center"/>
              <w:spacing w:after="0" w:line="240" w:lineRule="auto"/>
              <w:rPr>
                <w:rFonts w:hint="eastAsia"/>
                <w:color w:val="auto"/>
                <w:highlight w:val="none"/>
                <w:vertAlign w:val="baseline"/>
                <w:lang w:eastAsia="zh-CN"/>
              </w:rPr>
            </w:pPr>
            <w:r>
              <w:rPr>
                <w:rFonts w:hint="eastAsia"/>
                <w:color w:val="auto"/>
                <w:highlight w:val="none"/>
                <w:vertAlign w:val="baseline"/>
                <w:lang w:eastAsia="zh-CN"/>
              </w:rPr>
              <w:t xml:space="preserve">备注</w:t>
            </w:r>
            <w:r/>
          </w:p>
        </w:tc>
      </w:tr>
      <w:tr>
        <w:trPr>
          <w:trHeight w:val="404"/>
        </w:trPr>
        <w:tc>
          <w:tcPr>
            <w:tcW w:w="1741" w:type="dxa"/>
            <w:vAlign w:val="center"/>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tcW w:w="1688"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404"/>
        </w:trPr>
        <w:tc>
          <w:tcPr>
            <w:tcW w:w="1741" w:type="dxa"/>
            <w:vAlign w:val="center"/>
            <w:vMerge w:val="restart"/>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bidi="ar"/>
              </w:rPr>
              <w:t xml:space="preserve">镇级市场化保洁</w:t>
            </w:r>
            <w:r/>
          </w:p>
        </w:tc>
        <w:tc>
          <w:tcPr>
            <w:tcW w:w="1688"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t xml:space="preserve">大泉街道</w:t>
            </w:r>
            <w:r/>
          </w:p>
        </w:tc>
        <w:tc>
          <w:tcPr>
            <w:tcW w:w="887" w:type="dxa"/>
            <w:vAlign w:val="center"/>
            <w:vMerge w:val="restart"/>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230</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455"/>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t xml:space="preserve">茱萸山街道</w:t>
            </w:r>
            <w:r/>
          </w:p>
        </w:tc>
        <w:tc>
          <w:tcPr>
            <w:tcW w:w="887" w:type="dxa"/>
            <w:vAlign w:val="center"/>
            <w:vMerge w:val="continue"/>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378"/>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t xml:space="preserve">江庄镇</w:t>
            </w:r>
            <w:r/>
          </w:p>
        </w:tc>
        <w:tc>
          <w:tcPr>
            <w:tcW w:w="887" w:type="dxa"/>
            <w:vAlign w:val="center"/>
            <w:vMerge w:val="continue"/>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555"/>
        </w:trPr>
        <w:tc>
          <w:tcPr>
            <w:tcW w:w="1741" w:type="dxa"/>
            <w:vAlign w:val="center"/>
            <w:vMerge w:val="restart"/>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bidi="ar"/>
              </w:rPr>
              <w:t xml:space="preserve">城区市场化保洁</w:t>
            </w:r>
            <w:r/>
          </w:p>
        </w:tc>
        <w:tc>
          <w:tcPr>
            <w:tcW w:w="1688"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bidi="ar"/>
              </w:rPr>
              <w:t xml:space="preserve">江苏徐州工业园区行政区</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51</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703"/>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bidi="ar"/>
              </w:rPr>
              <w:t xml:space="preserve">老矿街道办事处行政区域内及无物业小区</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172</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443"/>
        </w:trPr>
        <w:tc>
          <w:tcPr>
            <w:tcW w:w="1741" w:type="dxa"/>
            <w:vAlign w:val="center"/>
            <w:vMerge w:val="restart"/>
            <w:textDirection w:val="lrTb"/>
            <w:noWrap w:val="false"/>
          </w:tcPr>
          <w:p>
            <w:pPr>
              <w:jc w:val="center"/>
              <w:spacing w:after="0" w:line="24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其他服务人员</w:t>
            </w:r>
            <w:r/>
          </w:p>
        </w:tc>
        <w:tc>
          <w:tcPr>
            <w:tcW w:w="1688" w:type="dxa"/>
            <w:vAlign w:val="center"/>
            <w:textDirection w:val="lrTb"/>
            <w:noWrap w:val="false"/>
          </w:tcPr>
          <w:p>
            <w:pPr>
              <w:jc w:val="center"/>
              <w:spacing w:after="0" w:line="24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巡查员</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17</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488"/>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后装车驾驶员</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503"/>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收集车驾驶员</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11</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413"/>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default"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挂桶工</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11</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703"/>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b w:val="0"/>
                <w:bCs w:val="0"/>
                <w:color w:val="auto"/>
                <w:spacing w:val="-2"/>
                <w:position w:val="17"/>
                <w:sz w:val="24"/>
                <w:szCs w:val="24"/>
                <w:highlight w:val="none"/>
                <w:lang w:val="en-US" w:eastAsia="zh-CN"/>
              </w:rPr>
              <w:t xml:space="preserve">贾汪城区生活垃圾收运及工业园垃圾站市场化运营</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13</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rHeight w:val="1105"/>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1688" w:type="dxa"/>
            <w:vAlign w:val="center"/>
            <w:textDirection w:val="lrTb"/>
            <w:noWrap w:val="false"/>
          </w:tcPr>
          <w:p>
            <w:pPr>
              <w:jc w:val="center"/>
              <w:spacing w:after="0" w:line="240" w:lineRule="auto"/>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b w:val="0"/>
                <w:bCs w:val="0"/>
                <w:color w:val="auto"/>
                <w:spacing w:val="-2"/>
                <w:position w:val="17"/>
                <w:sz w:val="24"/>
                <w:szCs w:val="24"/>
                <w:highlight w:val="none"/>
                <w:lang w:val="en-US" w:eastAsia="zh-CN"/>
              </w:rPr>
              <w:t xml:space="preserve">贾汪工业园垃圾站渗滤液处理市场化运营</w:t>
            </w:r>
            <w:r/>
          </w:p>
        </w:tc>
        <w:tc>
          <w:tcPr>
            <w:tcW w:w="887"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1225"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1300"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tc>
      </w:tr>
      <w:tr>
        <w:trPr/>
        <w:tc>
          <w:tcPr>
            <w:tcW w:w="1741" w:type="dxa"/>
            <w:vAlign w:val="center"/>
            <w:textDirection w:val="lrTb"/>
            <w:noWrap w:val="false"/>
          </w:tcPr>
          <w:p>
            <w:pPr>
              <w:jc w:val="center"/>
              <w:spacing w:after="0" w:line="240" w:lineRule="auto"/>
              <w:rPr>
                <w:rFonts w:hint="eastAsia"/>
                <w:b w:val="0"/>
                <w:bCs w:val="0"/>
                <w:color w:val="auto"/>
                <w:sz w:val="21"/>
                <w:szCs w:val="21"/>
                <w:highlight w:val="none"/>
                <w:vertAlign w:val="baseline"/>
                <w:lang w:eastAsia="zh-CN"/>
              </w:rPr>
            </w:pPr>
            <w:r>
              <w:rPr>
                <w:rFonts w:hint="eastAsia" w:ascii="宋体" w:hAnsi="宋体" w:eastAsia="宋体" w:cs="宋体"/>
                <w:b w:val="0"/>
                <w:bCs w:val="0"/>
                <w:color w:val="auto"/>
                <w:spacing w:val="-2"/>
                <w:position w:val="17"/>
                <w:sz w:val="21"/>
                <w:szCs w:val="21"/>
                <w:highlight w:val="none"/>
                <w:lang w:val="en-US" w:eastAsia="zh-CN"/>
              </w:rPr>
              <w:t xml:space="preserve">贾汪城区生活垃圾收运、工业园垃圾站及垃圾站渗滤液处理市场化运营</w:t>
            </w:r>
            <w:r/>
          </w:p>
        </w:tc>
        <w:tc>
          <w:tcPr>
            <w:tcW w:w="1688" w:type="dxa"/>
            <w:vAlign w:val="center"/>
            <w:textDirection w:val="lrTb"/>
            <w:noWrap w:val="false"/>
          </w:tcPr>
          <w:p>
            <w:pPr>
              <w:jc w:val="center"/>
              <w:spacing w:after="0" w:line="240" w:lineRule="auto"/>
              <w:rPr>
                <w:rFonts w:hint="eastAsia"/>
                <w:b w:val="0"/>
                <w:bCs w:val="0"/>
                <w:color w:val="auto"/>
                <w:sz w:val="21"/>
                <w:szCs w:val="21"/>
                <w:highlight w:val="none"/>
                <w:vertAlign w:val="baseline"/>
                <w:lang w:eastAsia="zh-CN"/>
              </w:rPr>
            </w:pPr>
            <w:r>
              <w:rPr>
                <w:rFonts w:hint="eastAsia" w:ascii="宋体" w:hAnsi="宋体" w:eastAsia="宋体" w:cs="宋体"/>
                <w:b w:val="0"/>
                <w:bCs w:val="0"/>
                <w:color w:val="auto"/>
                <w:spacing w:val="-2"/>
                <w:position w:val="17"/>
                <w:sz w:val="24"/>
                <w:szCs w:val="24"/>
                <w:highlight w:val="none"/>
                <w:lang w:val="en-US" w:eastAsia="zh-CN"/>
              </w:rPr>
              <w:t xml:space="preserve">贾汪城区生活垃圾收运及工业园垃圾站市场化运营</w:t>
            </w:r>
            <w:r/>
          </w:p>
        </w:tc>
        <w:tc>
          <w:tcPr>
            <w:gridSpan w:val="2"/>
            <w:tcW w:w="2112" w:type="dxa"/>
            <w:vAlign w:val="center"/>
            <w:textDirection w:val="lrTb"/>
            <w:noWrap w:val="false"/>
          </w:tcPr>
          <w:p>
            <w:pPr>
              <w:jc w:val="center"/>
              <w:spacing w:after="0" w:line="240" w:lineRule="auto"/>
              <w:rPr>
                <w:rFonts w:hint="eastAsia" w:ascii="Times New Roman" w:hAnsi="Times New Roman" w:eastAsia="宋体" w:cs="Times New Roman"/>
                <w:color w:val="auto"/>
                <w:sz w:val="21"/>
                <w:szCs w:val="21"/>
                <w:highlight w:val="none"/>
                <w:u w:val="single"/>
                <w:vertAlign w:val="baseline"/>
                <w:lang w:val="en-US" w:eastAsia="zh-CN"/>
              </w:rPr>
            </w:pPr>
            <w:r>
              <w:rPr>
                <w:rFonts w:hint="eastAsia"/>
                <w:color w:val="auto"/>
                <w:sz w:val="21"/>
                <w:szCs w:val="21"/>
                <w:highlight w:val="none"/>
                <w:u w:val="single"/>
                <w:vertAlign w:val="baseline"/>
                <w:lang w:val="en-US" w:eastAsia="zh-CN"/>
              </w:rPr>
              <w:t xml:space="preserve">      </w:t>
            </w:r>
            <w:r>
              <w:rPr>
                <w:rFonts w:hint="eastAsia"/>
                <w:color w:val="auto"/>
                <w:sz w:val="21"/>
                <w:szCs w:val="21"/>
                <w:highlight w:val="none"/>
                <w:vertAlign w:val="baseline"/>
                <w:lang w:eastAsia="zh-CN"/>
              </w:rPr>
              <w:t xml:space="preserve">元</w:t>
            </w:r>
            <w:r>
              <w:rPr>
                <w:rFonts w:hint="eastAsia"/>
                <w:color w:val="auto"/>
                <w:sz w:val="21"/>
                <w:szCs w:val="21"/>
                <w:highlight w:val="none"/>
                <w:vertAlign w:val="baseline"/>
                <w:lang w:val="en-US" w:eastAsia="zh-CN"/>
              </w:rPr>
              <w:t xml:space="preserve">/吨</w:t>
            </w:r>
            <w:r/>
          </w:p>
        </w:tc>
        <w:tc>
          <w:tcPr>
            <w:shd w:val="clear" w:color="auto" w:fill="auto"/>
            <w:tcW w:w="1300" w:type="dxa"/>
            <w:vAlign w:val="center"/>
            <w:textDirection w:val="lrTb"/>
            <w:noWrap w:val="false"/>
          </w:tcPr>
          <w:p>
            <w:pPr>
              <w:jc w:val="both"/>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t xml:space="preserve">年费用：</w:t>
            </w:r>
            <w:r/>
          </w:p>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p>
            <w:pPr>
              <w:jc w:val="both"/>
              <w:spacing w:after="0" w:line="240" w:lineRule="auto"/>
              <w:rPr>
                <w:rFonts w:hint="eastAsia" w:ascii="Times New Roman" w:hAnsi="Times New Roman" w:eastAsia="宋体" w:cs="Times New Roman"/>
                <w:color w:val="auto"/>
                <w:sz w:val="21"/>
                <w:szCs w:val="21"/>
                <w:highlight w:val="none"/>
                <w:vertAlign w:val="baseline"/>
                <w:lang w:val="en-US" w:eastAsia="zh-CN"/>
              </w:rPr>
            </w:pPr>
            <w:r>
              <w:rPr>
                <w:rFonts w:hint="eastAsia"/>
                <w:color w:val="auto"/>
                <w:sz w:val="21"/>
                <w:szCs w:val="21"/>
                <w:highlight w:val="none"/>
                <w:vertAlign w:val="baseline"/>
                <w:lang w:eastAsia="zh-CN"/>
              </w:rPr>
              <w:t xml:space="preserve">三年费用：</w:t>
            </w:r>
            <w:r>
              <w:rPr>
                <w:rFonts w:hint="eastAsia"/>
                <w:color w:val="auto"/>
                <w:sz w:val="21"/>
                <w:szCs w:val="21"/>
                <w:highlight w:val="none"/>
                <w:vertAlign w:val="baseline"/>
                <w:lang w:val="en-US" w:eastAsia="zh-CN"/>
              </w:rPr>
              <w:t xml:space="preserve">    </w:t>
            </w:r>
            <w:r/>
          </w:p>
        </w:tc>
        <w:tc>
          <w:tcPr>
            <w:tcW w:w="2819" w:type="dxa"/>
            <w:vAlign w:val="center"/>
            <w:textDirection w:val="lrTb"/>
            <w:noWrap w:val="false"/>
          </w:tcPr>
          <w:p>
            <w:pPr>
              <w:jc w:val="center"/>
              <w:spacing w:after="0" w:line="240" w:lineRule="auto"/>
              <w:rPr>
                <w:rFonts w:hint="default" w:eastAsia="宋体"/>
                <w:color w:val="auto"/>
                <w:sz w:val="21"/>
                <w:szCs w:val="21"/>
                <w:highlight w:val="none"/>
                <w:vertAlign w:val="baseline"/>
                <w:lang w:val="en-US" w:eastAsia="zh-CN"/>
              </w:rPr>
            </w:pPr>
            <w:r>
              <w:rPr>
                <w:rFonts w:hint="eastAsia" w:ascii="宋体" w:hAnsi="宋体" w:eastAsia="宋体" w:cs="宋体"/>
                <w:b/>
                <w:bCs/>
                <w:color w:val="auto"/>
                <w:sz w:val="24"/>
                <w:szCs w:val="24"/>
                <w:highlight w:val="none"/>
                <w:lang w:bidi="ar"/>
              </w:rPr>
              <w:t xml:space="preserve">项目不接受超过服务费单价</w:t>
            </w:r>
            <w:r>
              <w:rPr>
                <w:rFonts w:hint="eastAsia" w:ascii="宋体" w:hAnsi="宋体" w:cs="宋体"/>
                <w:b/>
                <w:bCs/>
                <w:color w:val="auto"/>
                <w:sz w:val="24"/>
                <w:szCs w:val="24"/>
                <w:highlight w:val="none"/>
                <w:lang w:val="en-US" w:eastAsia="zh-CN" w:bidi="ar"/>
              </w:rPr>
              <w:t xml:space="preserve">28.93</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b/>
                <w:bCs/>
                <w:color w:val="auto"/>
                <w:sz w:val="24"/>
                <w:szCs w:val="24"/>
                <w:highlight w:val="none"/>
                <w:lang w:val="en-US" w:eastAsia="zh-CN" w:bidi="ar"/>
              </w:rPr>
              <w:t xml:space="preserve">吨</w:t>
            </w:r>
            <w:r>
              <w:rPr>
                <w:rFonts w:hint="eastAsia" w:ascii="宋体" w:hAnsi="宋体" w:eastAsia="宋体" w:cs="宋体"/>
                <w:b/>
                <w:bCs/>
                <w:color w:val="auto"/>
                <w:sz w:val="24"/>
                <w:szCs w:val="24"/>
                <w:highlight w:val="none"/>
                <w:lang w:bidi="ar"/>
              </w:rPr>
              <w:t xml:space="preserve">（以</w:t>
            </w:r>
            <w:r>
              <w:rPr>
                <w:rFonts w:hint="eastAsia" w:ascii="宋体" w:hAnsi="宋体" w:cs="宋体"/>
                <w:b/>
                <w:bCs/>
                <w:color w:val="auto"/>
                <w:sz w:val="24"/>
                <w:szCs w:val="24"/>
                <w:highlight w:val="none"/>
                <w:lang w:eastAsia="zh-CN" w:bidi="ar"/>
              </w:rPr>
              <w:t xml:space="preserve">实际</w:t>
            </w:r>
            <w:r>
              <w:rPr>
                <w:rFonts w:hint="eastAsia" w:ascii="宋体" w:hAnsi="宋体" w:eastAsia="宋体" w:cs="宋体"/>
                <w:b/>
                <w:bCs/>
                <w:color w:val="auto"/>
                <w:sz w:val="24"/>
                <w:szCs w:val="24"/>
                <w:highlight w:val="none"/>
                <w:lang w:val="en-US" w:eastAsia="zh-CN" w:bidi="ar"/>
              </w:rPr>
              <w:t xml:space="preserve">垃圾转运量</w:t>
            </w:r>
            <w:r>
              <w:rPr>
                <w:rFonts w:hint="eastAsia" w:ascii="宋体" w:hAnsi="宋体" w:eastAsia="宋体" w:cs="宋体"/>
                <w:b/>
                <w:bCs/>
                <w:color w:val="auto"/>
                <w:sz w:val="24"/>
                <w:szCs w:val="24"/>
                <w:highlight w:val="none"/>
                <w:lang w:bidi="ar"/>
              </w:rPr>
              <w:t xml:space="preserve">计）的报价</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不接受</w:t>
            </w:r>
            <w:r>
              <w:rPr>
                <w:rFonts w:hint="eastAsia" w:ascii="宋体" w:hAnsi="宋体" w:cs="宋体"/>
                <w:b/>
                <w:bCs/>
                <w:color w:val="auto"/>
                <w:sz w:val="24"/>
                <w:szCs w:val="24"/>
                <w:highlight w:val="none"/>
                <w:lang w:val="en-US" w:eastAsia="zh-CN" w:bidi="ar"/>
              </w:rPr>
              <w:t xml:space="preserve">投标</w:t>
            </w:r>
            <w:r>
              <w:rPr>
                <w:rFonts w:hint="eastAsia" w:ascii="宋体" w:hAnsi="宋体" w:eastAsia="宋体" w:cs="宋体"/>
                <w:b/>
                <w:bCs/>
                <w:color w:val="auto"/>
                <w:sz w:val="24"/>
                <w:szCs w:val="24"/>
                <w:highlight w:val="none"/>
                <w:lang w:val="en-US" w:eastAsia="zh-CN" w:bidi="ar"/>
              </w:rPr>
              <w:t xml:space="preserve">总价</w:t>
            </w:r>
            <w:r>
              <w:rPr>
                <w:rFonts w:hint="eastAsia" w:ascii="宋体" w:hAnsi="宋体" w:eastAsia="宋体" w:cs="宋体"/>
                <w:b/>
                <w:bCs/>
                <w:color w:val="auto"/>
                <w:sz w:val="24"/>
                <w:szCs w:val="24"/>
                <w:highlight w:val="none"/>
                <w:lang w:bidi="ar"/>
              </w:rPr>
              <w:t xml:space="preserve">超过</w:t>
            </w:r>
            <w:r>
              <w:rPr>
                <w:rFonts w:hint="eastAsia" w:ascii="宋体" w:hAnsi="宋体" w:cs="宋体"/>
                <w:b/>
                <w:bCs/>
                <w:color w:val="auto"/>
                <w:sz w:val="24"/>
                <w:szCs w:val="24"/>
                <w:highlight w:val="none"/>
                <w:lang w:val="en-US" w:eastAsia="zh-CN" w:bidi="ar"/>
              </w:rPr>
              <w:t xml:space="preserve">760.36</w:t>
            </w:r>
            <w:r>
              <w:rPr>
                <w:rFonts w:hint="eastAsia" w:ascii="宋体" w:hAnsi="宋体" w:eastAsia="宋体" w:cs="宋体"/>
                <w:b/>
                <w:bCs/>
                <w:color w:val="auto"/>
                <w:sz w:val="24"/>
                <w:szCs w:val="24"/>
                <w:highlight w:val="none"/>
                <w:lang w:bidi="ar"/>
              </w:rPr>
              <w:t xml:space="preserve">万元人民币（</w:t>
            </w: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eastAsia="zh-CN" w:bidi="ar"/>
              </w:rPr>
              <w:t xml:space="preserve">年</w:t>
            </w:r>
            <w:r>
              <w:rPr>
                <w:rFonts w:hint="eastAsia" w:ascii="宋体" w:hAnsi="宋体" w:eastAsia="宋体" w:cs="宋体"/>
                <w:b/>
                <w:bCs/>
                <w:color w:val="auto"/>
                <w:sz w:val="24"/>
                <w:szCs w:val="24"/>
                <w:highlight w:val="none"/>
                <w:lang w:bidi="ar"/>
              </w:rPr>
              <w:t xml:space="preserve">）的投标报价。此费用为完成本项目采购范围内工作的全部费用，甲方不再支付任何其他费用。</w:t>
            </w:r>
            <w:r/>
          </w:p>
        </w:tc>
      </w:tr>
      <w:tr>
        <w:trPr>
          <w:trHeight w:val="3184"/>
        </w:trPr>
        <w:tc>
          <w:tcPr>
            <w:tcW w:w="1741" w:type="dxa"/>
            <w:vAlign w:val="center"/>
            <w:textDirection w:val="lrTb"/>
            <w:noWrap w:val="false"/>
          </w:tcPr>
          <w:p>
            <w:pPr>
              <w:jc w:val="center"/>
              <w:spacing w:after="0" w:line="240" w:lineRule="auto"/>
              <w:rPr>
                <w:rFonts w:hint="eastAsia"/>
                <w:b w:val="0"/>
                <w:bCs w:val="0"/>
                <w:color w:val="auto"/>
                <w:sz w:val="21"/>
                <w:szCs w:val="21"/>
                <w:highlight w:val="none"/>
                <w:vertAlign w:val="baseline"/>
                <w:lang w:eastAsia="zh-CN"/>
              </w:rPr>
            </w:pPr>
            <w:r>
              <w:rPr>
                <w:rFonts w:hint="eastAsia" w:ascii="宋体" w:hAnsi="宋体" w:eastAsia="宋体" w:cs="宋体"/>
                <w:b w:val="0"/>
                <w:bCs w:val="0"/>
                <w:color w:val="auto"/>
                <w:spacing w:val="-2"/>
                <w:position w:val="17"/>
                <w:sz w:val="21"/>
                <w:szCs w:val="21"/>
                <w:highlight w:val="none"/>
                <w:lang w:val="en-US" w:eastAsia="zh-CN"/>
              </w:rPr>
              <w:t xml:space="preserve">贾汪工业园垃圾站渗滤液处理市场化运营</w:t>
            </w:r>
            <w:r/>
          </w:p>
        </w:tc>
        <w:tc>
          <w:tcPr>
            <w:tcW w:w="1688" w:type="dxa"/>
            <w:vAlign w:val="center"/>
            <w:textDirection w:val="lrTb"/>
            <w:noWrap w:val="false"/>
          </w:tcPr>
          <w:p>
            <w:pPr>
              <w:jc w:val="center"/>
              <w:spacing w:after="0" w:line="240" w:lineRule="auto"/>
              <w:rPr>
                <w:rFonts w:hint="eastAsia"/>
                <w:b w:val="0"/>
                <w:bCs w:val="0"/>
                <w:color w:val="auto"/>
                <w:sz w:val="21"/>
                <w:szCs w:val="21"/>
                <w:highlight w:val="none"/>
                <w:vertAlign w:val="baseline"/>
                <w:lang w:eastAsia="zh-CN"/>
              </w:rPr>
            </w:pPr>
            <w:r>
              <w:rPr>
                <w:rFonts w:hint="eastAsia" w:ascii="宋体" w:hAnsi="宋体" w:eastAsia="宋体" w:cs="宋体"/>
                <w:b w:val="0"/>
                <w:bCs w:val="0"/>
                <w:color w:val="auto"/>
                <w:spacing w:val="-2"/>
                <w:position w:val="17"/>
                <w:sz w:val="24"/>
                <w:szCs w:val="24"/>
                <w:highlight w:val="none"/>
                <w:lang w:val="en-US" w:eastAsia="zh-CN"/>
              </w:rPr>
              <w:t xml:space="preserve">贾汪工业园垃圾站渗滤液处理市场化运营</w:t>
            </w:r>
            <w:r/>
          </w:p>
        </w:tc>
        <w:tc>
          <w:tcPr>
            <w:gridSpan w:val="2"/>
            <w:tcW w:w="2112" w:type="dxa"/>
            <w:vAlign w:val="center"/>
            <w:textDirection w:val="lrTb"/>
            <w:noWrap w:val="false"/>
          </w:tcPr>
          <w:p>
            <w:pPr>
              <w:jc w:val="center"/>
              <w:spacing w:after="0" w:line="240" w:lineRule="auto"/>
              <w:rPr>
                <w:rFonts w:hint="eastAsia"/>
                <w:color w:val="auto"/>
                <w:sz w:val="21"/>
                <w:szCs w:val="21"/>
                <w:highlight w:val="none"/>
                <w:u w:val="single"/>
                <w:vertAlign w:val="baseline"/>
                <w:lang w:val="en-US" w:eastAsia="zh-CN"/>
              </w:rPr>
            </w:pPr>
            <w:r>
              <w:rPr>
                <w:rFonts w:hint="eastAsia"/>
                <w:color w:val="auto"/>
                <w:sz w:val="21"/>
                <w:szCs w:val="21"/>
                <w:highlight w:val="none"/>
                <w:u w:val="single"/>
                <w:vertAlign w:val="baseline"/>
                <w:lang w:val="en-US" w:eastAsia="zh-CN"/>
              </w:rPr>
              <w:t xml:space="preserve">      </w:t>
            </w:r>
            <w:r>
              <w:rPr>
                <w:rFonts w:hint="eastAsia"/>
                <w:color w:val="auto"/>
                <w:sz w:val="21"/>
                <w:szCs w:val="21"/>
                <w:highlight w:val="none"/>
                <w:vertAlign w:val="baseline"/>
                <w:lang w:eastAsia="zh-CN"/>
              </w:rPr>
              <w:t xml:space="preserve">元</w:t>
            </w:r>
            <w:r>
              <w:rPr>
                <w:rFonts w:hint="eastAsia"/>
                <w:color w:val="auto"/>
                <w:sz w:val="21"/>
                <w:szCs w:val="21"/>
                <w:highlight w:val="none"/>
                <w:vertAlign w:val="baseline"/>
                <w:lang w:val="en-US" w:eastAsia="zh-CN"/>
              </w:rPr>
              <w:t xml:space="preserve">/吨</w:t>
            </w:r>
            <w:r/>
          </w:p>
        </w:tc>
        <w:tc>
          <w:tcPr>
            <w:tcW w:w="1300" w:type="dxa"/>
            <w:vAlign w:val="center"/>
            <w:textDirection w:val="lrTb"/>
            <w:noWrap w:val="false"/>
          </w:tcPr>
          <w:p>
            <w:pPr>
              <w:jc w:val="both"/>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t xml:space="preserve">年费用：</w:t>
            </w:r>
            <w:r/>
          </w:p>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r>
            <w:r/>
          </w:p>
          <w:p>
            <w:pPr>
              <w:jc w:val="both"/>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eastAsia="zh-CN"/>
              </w:rPr>
              <w:t xml:space="preserve">三年费用：</w:t>
            </w:r>
            <w:r>
              <w:rPr>
                <w:rFonts w:hint="eastAsia"/>
                <w:color w:val="auto"/>
                <w:sz w:val="21"/>
                <w:szCs w:val="21"/>
                <w:highlight w:val="none"/>
                <w:vertAlign w:val="baseline"/>
                <w:lang w:val="en-US" w:eastAsia="zh-CN"/>
              </w:rPr>
              <w:t xml:space="preserve">    </w:t>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b/>
                <w:bCs/>
                <w:color w:val="auto"/>
                <w:sz w:val="24"/>
                <w:szCs w:val="24"/>
                <w:highlight w:val="none"/>
                <w:lang w:bidi="ar"/>
              </w:rPr>
              <w:t xml:space="preserve">项目不接受超过服务费单价</w:t>
            </w:r>
            <w:r>
              <w:rPr>
                <w:rFonts w:hint="eastAsia" w:ascii="宋体" w:hAnsi="宋体" w:eastAsia="宋体" w:cs="宋体"/>
                <w:b/>
                <w:bCs/>
                <w:color w:val="auto"/>
                <w:sz w:val="24"/>
                <w:szCs w:val="24"/>
                <w:highlight w:val="none"/>
                <w:lang w:val="en-US" w:eastAsia="zh-CN" w:bidi="ar"/>
              </w:rPr>
              <w:t xml:space="preserve">7</w:t>
            </w:r>
            <w:r>
              <w:rPr>
                <w:rFonts w:hint="eastAsia" w:ascii="宋体" w:hAnsi="宋体" w:cs="宋体"/>
                <w:b/>
                <w:bCs/>
                <w:color w:val="auto"/>
                <w:sz w:val="24"/>
                <w:szCs w:val="24"/>
                <w:highlight w:val="none"/>
                <w:lang w:val="en-US" w:eastAsia="zh-CN" w:bidi="ar"/>
              </w:rPr>
              <w:t xml:space="preserve">1.21</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b/>
                <w:bCs/>
                <w:color w:val="auto"/>
                <w:sz w:val="24"/>
                <w:szCs w:val="24"/>
                <w:highlight w:val="none"/>
                <w:lang w:val="en-US" w:eastAsia="zh-CN" w:bidi="ar"/>
              </w:rPr>
              <w:t xml:space="preserve">吨</w:t>
            </w:r>
            <w:r>
              <w:rPr>
                <w:rFonts w:hint="eastAsia" w:ascii="宋体" w:hAnsi="宋体" w:eastAsia="宋体" w:cs="宋体"/>
                <w:b/>
                <w:bCs/>
                <w:color w:val="auto"/>
                <w:sz w:val="24"/>
                <w:szCs w:val="24"/>
                <w:highlight w:val="none"/>
                <w:lang w:bidi="ar"/>
              </w:rPr>
              <w:t xml:space="preserve">（以</w:t>
            </w:r>
            <w:r>
              <w:rPr>
                <w:rFonts w:hint="eastAsia" w:ascii="宋体" w:hAnsi="宋体" w:eastAsia="宋体" w:cs="宋体"/>
                <w:b/>
                <w:bCs/>
                <w:color w:val="auto"/>
                <w:sz w:val="24"/>
                <w:szCs w:val="24"/>
                <w:highlight w:val="none"/>
                <w:lang w:val="en-US" w:eastAsia="zh-CN" w:bidi="ar"/>
              </w:rPr>
              <w:t xml:space="preserve">垃圾转运站渗滤液处理量</w:t>
            </w:r>
            <w:r>
              <w:rPr>
                <w:rFonts w:hint="eastAsia" w:ascii="宋体" w:hAnsi="宋体" w:eastAsia="宋体" w:cs="宋体"/>
                <w:b/>
                <w:bCs/>
                <w:color w:val="auto"/>
                <w:sz w:val="24"/>
                <w:szCs w:val="24"/>
                <w:highlight w:val="none"/>
                <w:lang w:bidi="ar"/>
              </w:rPr>
              <w:t xml:space="preserve">计）的报价</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不接受</w:t>
            </w:r>
            <w:r>
              <w:rPr>
                <w:rFonts w:hint="eastAsia" w:ascii="宋体" w:hAnsi="宋体" w:cs="宋体"/>
                <w:b/>
                <w:bCs/>
                <w:color w:val="auto"/>
                <w:sz w:val="24"/>
                <w:szCs w:val="24"/>
                <w:highlight w:val="none"/>
                <w:lang w:val="en-US" w:eastAsia="zh-CN" w:bidi="ar"/>
              </w:rPr>
              <w:t xml:space="preserve">投标</w:t>
            </w:r>
            <w:r>
              <w:rPr>
                <w:rFonts w:hint="eastAsia" w:ascii="宋体" w:hAnsi="宋体" w:eastAsia="宋体" w:cs="宋体"/>
                <w:b/>
                <w:bCs/>
                <w:color w:val="auto"/>
                <w:sz w:val="24"/>
                <w:szCs w:val="24"/>
                <w:highlight w:val="none"/>
                <w:lang w:val="en-US" w:eastAsia="zh-CN" w:bidi="ar"/>
              </w:rPr>
              <w:t xml:space="preserve">总价</w:t>
            </w:r>
            <w:r>
              <w:rPr>
                <w:rFonts w:hint="eastAsia" w:ascii="宋体" w:hAnsi="宋体" w:eastAsia="宋体" w:cs="宋体"/>
                <w:b/>
                <w:bCs/>
                <w:color w:val="auto"/>
                <w:sz w:val="24"/>
                <w:szCs w:val="24"/>
                <w:highlight w:val="none"/>
                <w:lang w:bidi="ar"/>
              </w:rPr>
              <w:t xml:space="preserve">超过</w:t>
            </w:r>
            <w:r>
              <w:rPr>
                <w:rFonts w:hint="eastAsia" w:ascii="宋体" w:hAnsi="宋体" w:cs="宋体"/>
                <w:b/>
                <w:bCs/>
                <w:color w:val="auto"/>
                <w:sz w:val="24"/>
                <w:szCs w:val="24"/>
                <w:highlight w:val="none"/>
                <w:lang w:val="en-US" w:eastAsia="zh-CN" w:bidi="ar"/>
              </w:rPr>
              <w:t xml:space="preserve">233.91</w:t>
            </w:r>
            <w:r>
              <w:rPr>
                <w:rFonts w:hint="eastAsia" w:ascii="宋体" w:hAnsi="宋体" w:eastAsia="宋体" w:cs="宋体"/>
                <w:b/>
                <w:bCs/>
                <w:color w:val="auto"/>
                <w:sz w:val="24"/>
                <w:szCs w:val="24"/>
                <w:highlight w:val="none"/>
                <w:lang w:bidi="ar"/>
              </w:rPr>
              <w:t xml:space="preserve">万元人民币（</w:t>
            </w: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eastAsia="zh-CN" w:bidi="ar"/>
              </w:rPr>
              <w:t xml:space="preserve">年</w:t>
            </w:r>
            <w:r>
              <w:rPr>
                <w:rFonts w:hint="eastAsia" w:ascii="宋体" w:hAnsi="宋体" w:eastAsia="宋体" w:cs="宋体"/>
                <w:b/>
                <w:bCs/>
                <w:color w:val="auto"/>
                <w:sz w:val="24"/>
                <w:szCs w:val="24"/>
                <w:highlight w:val="none"/>
                <w:lang w:bidi="ar"/>
              </w:rPr>
              <w:t xml:space="preserve">）的投标报价。此费用为完成本项目采购范围内工作的全部费用，甲方不再支付任何其他费用。</w:t>
            </w:r>
            <w:r/>
          </w:p>
        </w:tc>
      </w:tr>
      <w:tr>
        <w:trPr>
          <w:trHeight w:val="640"/>
        </w:trPr>
        <w:tc>
          <w:tcPr>
            <w:tcW w:w="1741"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rPr>
              <w:t xml:space="preserve">福利</w:t>
            </w:r>
            <w:r/>
          </w:p>
        </w:tc>
        <w:tc>
          <w:tcPr>
            <w:gridSpan w:val="4"/>
            <w:tcW w:w="5100" w:type="dxa"/>
            <w:vAlign w:val="center"/>
            <w:textDirection w:val="lrTb"/>
            <w:noWrap w:val="false"/>
          </w:tcPr>
          <w:p>
            <w:pPr>
              <w:jc w:val="center"/>
              <w:spacing w:after="0" w:line="240" w:lineRule="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年费用：</w:t>
            </w:r>
            <w:r/>
          </w:p>
          <w:p>
            <w:pPr>
              <w:jc w:val="center"/>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三年费用：</w:t>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b w:val="0"/>
                <w:bCs w:val="0"/>
                <w:color w:val="auto"/>
                <w:spacing w:val="-2"/>
                <w:position w:val="17"/>
                <w:sz w:val="24"/>
                <w:szCs w:val="24"/>
                <w:highlight w:val="none"/>
                <w:lang w:val="en-US" w:eastAsia="zh-CN"/>
              </w:rPr>
              <w:t xml:space="preserve">包含福利待遇、易耗品、劳保用品）</w:t>
            </w:r>
            <w:r/>
          </w:p>
        </w:tc>
      </w:tr>
      <w:tr>
        <w:trPr>
          <w:trHeight w:val="602"/>
        </w:trPr>
        <w:tc>
          <w:tcPr>
            <w:tcW w:w="1741"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rPr>
              <w:t xml:space="preserve">意外保险</w:t>
            </w:r>
            <w:r/>
          </w:p>
        </w:tc>
        <w:tc>
          <w:tcPr>
            <w:gridSpan w:val="4"/>
            <w:tcW w:w="5100" w:type="dxa"/>
            <w:vAlign w:val="center"/>
            <w:textDirection w:val="lrTb"/>
            <w:noWrap w:val="false"/>
          </w:tcPr>
          <w:p>
            <w:pPr>
              <w:jc w:val="center"/>
              <w:spacing w:after="0" w:line="240" w:lineRule="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年费用：</w:t>
            </w:r>
            <w:r/>
          </w:p>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val="en-US" w:eastAsia="zh-CN"/>
              </w:rPr>
              <w:t xml:space="preserve">三年费用：</w:t>
            </w:r>
            <w:r/>
          </w:p>
        </w:tc>
        <w:tc>
          <w:tcPr>
            <w:tcW w:w="2819"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eastAsia="zh-CN"/>
              </w:rPr>
              <w:t xml:space="preserve">包含服务人员及项目所含全部车辆</w:t>
            </w:r>
            <w:r/>
          </w:p>
        </w:tc>
      </w:tr>
      <w:tr>
        <w:trPr>
          <w:trHeight w:val="740"/>
        </w:trPr>
        <w:tc>
          <w:tcPr>
            <w:tcW w:w="1741" w:type="dxa"/>
            <w:vAlign w:val="center"/>
            <w:textDirection w:val="lrTb"/>
            <w:noWrap w:val="false"/>
          </w:tcPr>
          <w:p>
            <w:pPr>
              <w:jc w:val="center"/>
              <w:spacing w:after="0" w:line="240" w:lineRule="auto"/>
              <w:rPr>
                <w:rFonts w:hint="eastAsia"/>
                <w:color w:val="auto"/>
                <w:sz w:val="21"/>
                <w:szCs w:val="21"/>
                <w:highlight w:val="none"/>
                <w:vertAlign w:val="baseline"/>
                <w:lang w:eastAsia="zh-CN"/>
              </w:rPr>
            </w:pPr>
            <w:r>
              <w:rPr>
                <w:rFonts w:hint="eastAsia" w:ascii="宋体" w:hAnsi="宋体" w:eastAsia="宋体" w:cs="宋体"/>
                <w:i w:val="0"/>
                <w:iCs w:val="0"/>
                <w:color w:val="auto"/>
                <w:sz w:val="21"/>
                <w:szCs w:val="21"/>
                <w:highlight w:val="none"/>
                <w:u w:val="none"/>
                <w:lang w:val="en-US" w:eastAsia="zh-CN" w:bidi="ar"/>
              </w:rPr>
              <w:t xml:space="preserve">税费</w:t>
            </w:r>
            <w:r/>
          </w:p>
        </w:tc>
        <w:tc>
          <w:tcPr>
            <w:gridSpan w:val="4"/>
            <w:tcW w:w="5100" w:type="dxa"/>
            <w:vAlign w:val="center"/>
            <w:textDirection w:val="lrTb"/>
            <w:noWrap w:val="false"/>
          </w:tcPr>
          <w:p>
            <w:pPr>
              <w:jc w:val="center"/>
              <w:spacing w:after="0" w:line="240" w:lineRule="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年费用：</w:t>
            </w:r>
            <w:r/>
          </w:p>
          <w:p>
            <w:pPr>
              <w:jc w:val="center"/>
              <w:spacing w:after="0" w:line="240" w:lineRule="auto"/>
              <w:rPr>
                <w:rFonts w:hint="eastAsia"/>
                <w:color w:val="auto"/>
                <w:sz w:val="21"/>
                <w:szCs w:val="21"/>
                <w:highlight w:val="none"/>
                <w:vertAlign w:val="baseline"/>
                <w:lang w:eastAsia="zh-CN"/>
              </w:rPr>
            </w:pPr>
            <w:r>
              <w:rPr>
                <w:rFonts w:hint="eastAsia"/>
                <w:color w:val="auto"/>
                <w:sz w:val="21"/>
                <w:szCs w:val="21"/>
                <w:highlight w:val="none"/>
                <w:vertAlign w:val="baseline"/>
                <w:lang w:val="en-US" w:eastAsia="zh-CN"/>
              </w:rPr>
              <w:t xml:space="preserve">三年费用：</w:t>
            </w:r>
            <w:r/>
          </w:p>
        </w:tc>
        <w:tc>
          <w:tcPr>
            <w:tcW w:w="2819" w:type="dxa"/>
            <w:vAlign w:val="center"/>
            <w:textDirection w:val="lrTb"/>
            <w:noWrap w:val="false"/>
          </w:tcPr>
          <w:p>
            <w:pPr>
              <w:jc w:val="center"/>
              <w:spacing w:after="0" w:line="240" w:lineRule="auto"/>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r>
            <w:r/>
          </w:p>
        </w:tc>
      </w:tr>
      <w:tr>
        <w:trPr>
          <w:trHeight w:val="827"/>
        </w:trPr>
        <w:tc>
          <w:tcPr>
            <w:tcW w:w="1741" w:type="dxa"/>
            <w:vAlign w:val="center"/>
            <w:vMerge w:val="restart"/>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合计三年总费用</w:t>
            </w:r>
            <w:r/>
          </w:p>
        </w:tc>
        <w:tc>
          <w:tcPr>
            <w:gridSpan w:val="5"/>
            <w:tcW w:w="7919" w:type="dxa"/>
            <w:vAlign w:val="center"/>
            <w:textDirection w:val="lrTb"/>
            <w:noWrap w:val="false"/>
          </w:tcPr>
          <w:p>
            <w:pPr>
              <w:jc w:val="both"/>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小写：</w:t>
            </w:r>
            <w:r/>
          </w:p>
        </w:tc>
      </w:tr>
      <w:tr>
        <w:trPr>
          <w:trHeight w:val="827"/>
        </w:trPr>
        <w:tc>
          <w:tcPr>
            <w:tcW w:w="1741" w:type="dxa"/>
            <w:vAlign w:val="center"/>
            <w:vMerge w:val="continue"/>
            <w:textDirection w:val="lrTb"/>
            <w:noWrap w:val="false"/>
          </w:tcPr>
          <w:p>
            <w:pPr>
              <w:jc w:val="cente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gridSpan w:val="5"/>
            <w:tcW w:w="7919" w:type="dxa"/>
            <w:vAlign w:val="center"/>
            <w:textDirection w:val="lrTb"/>
            <w:noWrap w:val="false"/>
          </w:tcPr>
          <w:p>
            <w:pPr>
              <w:jc w:val="both"/>
              <w:spacing w:after="0" w:line="240" w:lineRule="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大写：</w:t>
            </w:r>
            <w:r/>
          </w:p>
        </w:tc>
      </w:tr>
    </w:tbl>
    <w:p>
      <w:pPr>
        <w:ind w:left="0" w:right="0" w:firstLine="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819"/>
        <w:rPr>
          <w:rFonts w:hint="eastAsia"/>
          <w:color w:val="auto"/>
          <w:highlight w:val="none"/>
        </w:rPr>
      </w:pPr>
      <w:r>
        <w:rPr>
          <w:rFonts w:hint="eastAsia"/>
          <w:color w:val="auto"/>
          <w:highlight w:val="none"/>
        </w:rPr>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法定代表人或授权代表（签字或盖章）：</w:t>
      </w:r>
      <w:r/>
    </w:p>
    <w:p>
      <w:pPr>
        <w:ind w:left="0" w:right="480" w:firstLine="384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投标人公章：</w:t>
      </w:r>
      <w:r/>
    </w:p>
    <w:p>
      <w:pPr>
        <w:ind w:left="0" w:right="0" w:firstLine="384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注：1．如果不提供详细参数的分项报价将视为没有实质性响应招标文件。</w:t>
      </w:r>
      <w:r/>
    </w:p>
    <w:p>
      <w:pPr>
        <w:ind w:left="0" w:right="0" w:firstLine="48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 投标人对以上数据的真实性负责。</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3. </w:t>
      </w:r>
      <w:r>
        <w:rPr>
          <w:rFonts w:hint="eastAsia" w:ascii="宋体" w:hAnsi="宋体" w:eastAsia="宋体" w:cs="宋体"/>
          <w:b/>
          <w:bCs/>
          <w:color w:val="auto"/>
          <w:sz w:val="24"/>
          <w:highlight w:val="none"/>
          <w:lang w:val="en-US" w:eastAsia="zh-CN"/>
        </w:rPr>
        <w:t xml:space="preserve">本采购项目包不接受超过4</w:t>
      </w:r>
      <w:r>
        <w:rPr>
          <w:rFonts w:hint="eastAsia" w:ascii="宋体" w:hAnsi="宋体" w:cs="宋体"/>
          <w:b/>
          <w:bCs/>
          <w:color w:val="auto"/>
          <w:sz w:val="24"/>
          <w:highlight w:val="none"/>
          <w:lang w:val="en-US" w:eastAsia="zh-CN"/>
        </w:rPr>
        <w:t xml:space="preserve">557.53</w:t>
      </w:r>
      <w:r>
        <w:rPr>
          <w:rFonts w:hint="eastAsia" w:ascii="宋体" w:hAnsi="宋体" w:eastAsia="宋体" w:cs="宋体"/>
          <w:b/>
          <w:bCs/>
          <w:color w:val="auto"/>
          <w:sz w:val="24"/>
          <w:highlight w:val="none"/>
          <w:lang w:val="en-US" w:eastAsia="zh-CN"/>
        </w:rPr>
        <w:t xml:space="preserve">万元人民币/三年（其中渗滤液处理不接受超过单价71.</w:t>
      </w:r>
      <w:r>
        <w:rPr>
          <w:rFonts w:hint="eastAsia" w:ascii="宋体" w:hAnsi="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en-US" w:eastAsia="zh-CN"/>
        </w:rPr>
        <w:t xml:space="preserve">元/吨（以垃圾转运站渗滤液实际处理量计算）的报价，不接受投标总价超过23</w:t>
      </w:r>
      <w:r>
        <w:rPr>
          <w:rFonts w:hint="eastAsia" w:ascii="宋体" w:hAnsi="宋体" w:cs="宋体"/>
          <w:b/>
          <w:bCs/>
          <w:color w:val="auto"/>
          <w:sz w:val="24"/>
          <w:highlight w:val="none"/>
          <w:lang w:val="en-US" w:eastAsia="zh-CN"/>
        </w:rPr>
        <w:t xml:space="preserve">3.91</w:t>
      </w:r>
      <w:r>
        <w:rPr>
          <w:rFonts w:hint="eastAsia" w:ascii="宋体" w:hAnsi="宋体" w:eastAsia="宋体" w:cs="宋体"/>
          <w:b/>
          <w:bCs/>
          <w:color w:val="auto"/>
          <w:sz w:val="24"/>
          <w:highlight w:val="none"/>
          <w:lang w:val="en-US" w:eastAsia="zh-CN"/>
        </w:rPr>
        <w:t xml:space="preserve">万元人民币（三年）的投标报价。垃圾站运营不接受超过单价2</w:t>
      </w:r>
      <w:r>
        <w:rPr>
          <w:rFonts w:hint="eastAsia" w:ascii="宋体" w:hAnsi="宋体" w:cs="宋体"/>
          <w:b/>
          <w:bCs/>
          <w:color w:val="auto"/>
          <w:sz w:val="24"/>
          <w:highlight w:val="none"/>
          <w:lang w:val="en-US" w:eastAsia="zh-CN"/>
        </w:rPr>
        <w:t xml:space="preserve">8.93</w:t>
      </w:r>
      <w:r>
        <w:rPr>
          <w:rFonts w:hint="eastAsia" w:ascii="宋体" w:hAnsi="宋体" w:eastAsia="宋体" w:cs="宋体"/>
          <w:b/>
          <w:bCs/>
          <w:color w:val="auto"/>
          <w:sz w:val="24"/>
          <w:highlight w:val="none"/>
          <w:lang w:val="en-US" w:eastAsia="zh-CN"/>
        </w:rPr>
        <w:t xml:space="preserve">元/吨（以实际垃圾转运量计算）的报价，不接受投标总价超过76</w:t>
      </w:r>
      <w:r>
        <w:rPr>
          <w:rFonts w:hint="eastAsia" w:ascii="宋体" w:hAnsi="宋体" w:cs="宋体"/>
          <w:b/>
          <w:bCs/>
          <w:color w:val="auto"/>
          <w:sz w:val="24"/>
          <w:highlight w:val="none"/>
          <w:lang w:val="en-US" w:eastAsia="zh-CN"/>
        </w:rPr>
        <w:t xml:space="preserve">0.36</w:t>
      </w:r>
      <w:r>
        <w:rPr>
          <w:rFonts w:hint="eastAsia" w:ascii="宋体" w:hAnsi="宋体" w:eastAsia="宋体" w:cs="宋体"/>
          <w:b/>
          <w:bCs/>
          <w:color w:val="auto"/>
          <w:sz w:val="24"/>
          <w:highlight w:val="none"/>
          <w:lang w:val="en-US" w:eastAsia="zh-CN"/>
        </w:rPr>
        <w:t xml:space="preserve">万元人民币（三年）的投标报价。分项报价中均不得突破采购预算价）</w:t>
      </w:r>
      <w:r>
        <w:rPr>
          <w:rFonts w:hint="eastAsia" w:ascii="宋体" w:hAnsi="宋体" w:eastAsia="宋体" w:cs="宋体"/>
          <w:color w:val="auto"/>
          <w:sz w:val="24"/>
          <w:highlight w:val="none"/>
          <w:lang w:val="en-US" w:eastAsia="zh-CN"/>
        </w:rPr>
        <w:t xml:space="preserve">。</w:t>
      </w:r>
      <w:r/>
    </w:p>
    <w:p>
      <w:pPr>
        <w:ind w:right="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lang w:eastAsia="zh-CN"/>
        </w:rPr>
        <w:t xml:space="preserve">永信恒昌工程管理有限公司</w:t>
      </w:r>
      <w:r>
        <w:rPr>
          <w:rFonts w:hint="eastAsia" w:ascii="宋体" w:hAnsi="宋体" w:eastAsia="宋体" w:cs="宋体"/>
          <w:color w:val="auto"/>
          <w:sz w:val="24"/>
          <w:highlight w:val="none"/>
        </w:rPr>
        <w:t xml:space="preserve">有权将以上内容进行公示。</w:t>
      </w:r>
      <w:r>
        <w:rPr>
          <w:rFonts w:hint="eastAsia" w:ascii="宋体" w:hAnsi="宋体" w:eastAsia="宋体" w:cs="宋体"/>
          <w:color w:val="auto"/>
          <w:sz w:val="24"/>
          <w:highlight w:val="none"/>
        </w:rPr>
        <w:br w:type="page" w:clear="all"/>
      </w:r>
      <w:r/>
    </w:p>
    <w:p>
      <w:pPr>
        <w:ind w:left="0" w:right="0" w:firstLine="48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3" w:name="_Toc32762"/>
      <w:r>
        <w:rPr>
          <w:rFonts w:hint="eastAsia" w:ascii="宋体" w:hAnsi="宋体" w:eastAsia="宋体" w:cs="宋体"/>
          <w:b/>
          <w:color w:val="auto"/>
          <w:sz w:val="36"/>
          <w:highlight w:val="none"/>
        </w:rPr>
        <w:t xml:space="preserve">四、偏离表格式</w:t>
      </w:r>
      <w:bookmarkEnd w:id="53"/>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贾汪区城乡环卫保洁一体化项目（中心片区）</w:t>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4" w:name="_Toc20346"/>
      <w:r>
        <w:rPr>
          <w:rFonts w:hint="eastAsia" w:ascii="宋体" w:hAnsi="宋体" w:eastAsia="宋体" w:cs="宋体"/>
          <w:color w:val="auto"/>
          <w:sz w:val="24"/>
          <w:highlight w:val="none"/>
        </w:rPr>
        <w:t xml:space="preserve">项目编号：</w:t>
      </w:r>
      <w:bookmarkEnd w:id="54"/>
      <w:r>
        <w:rPr>
          <w:rFonts w:hint="eastAsia" w:ascii="宋体" w:hAnsi="宋体" w:cs="宋体"/>
          <w:color w:val="auto"/>
          <w:sz w:val="24"/>
          <w:highlight w:val="none"/>
          <w:lang w:eastAsia="zh-CN"/>
        </w:rPr>
        <w:t xml:space="preserve">JSZC-320305-YXHC-G2025-0005</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814"/>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40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偏离内容</w:t>
            </w:r>
            <w:r/>
          </w:p>
        </w:tc>
        <w:tc>
          <w:tcPr>
            <w:tcMar>
              <w:left w:w="108" w:type="dxa"/>
              <w:top w:w="0" w:type="dxa"/>
              <w:right w:w="108" w:type="dxa"/>
              <w:bottom w:w="0" w:type="dxa"/>
            </w:tcMar>
            <w:tcW w:w="1476"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招标文件的要求</w:t>
            </w:r>
            <w:r/>
          </w:p>
        </w:tc>
        <w:tc>
          <w:tcPr>
            <w:tcMar>
              <w:left w:w="108" w:type="dxa"/>
              <w:top w:w="0" w:type="dxa"/>
              <w:right w:w="108" w:type="dxa"/>
              <w:bottom w:w="0" w:type="dxa"/>
            </w:tcMar>
            <w:tcW w:w="16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投标文件中的内容</w:t>
            </w:r>
            <w:r/>
          </w:p>
        </w:tc>
        <w:tc>
          <w:tcPr>
            <w:tcMar>
              <w:left w:w="108" w:type="dxa"/>
              <w:top w:w="0" w:type="dxa"/>
              <w:right w:w="108" w:type="dxa"/>
              <w:bottom w:w="0" w:type="dxa"/>
            </w:tcMar>
            <w:tcW w:w="126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（正/负/无）偏离</w:t>
            </w:r>
            <w:r/>
          </w:p>
        </w:tc>
        <w:tc>
          <w:tcPr>
            <w:tcMar>
              <w:left w:w="108" w:type="dxa"/>
              <w:top w:w="0" w:type="dxa"/>
              <w:right w:w="108" w:type="dxa"/>
              <w:bottom w:w="0" w:type="dxa"/>
            </w:tcMar>
            <w:tcW w:w="25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82"/>
        <w:spacing w:before="240" w:after="24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left="0" w:right="0" w:firstLine="2280"/>
        <w:spacing w:before="240" w:after="240" w:line="7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2280"/>
        <w:spacing w:before="240" w:after="240" w:line="7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2280"/>
        <w:spacing w:before="240" w:after="240" w:line="71"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（签字或电子签章） </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rPr>
          <w:rFonts w:hint="eastAsia" w:ascii="宋体" w:hAnsi="宋体" w:eastAsia="宋体" w:cs="宋体"/>
          <w:b/>
          <w:color w:val="auto"/>
          <w:sz w:val="36"/>
          <w:highlight w:val="none"/>
        </w:rPr>
      </w:pPr>
      <w:r/>
      <w:bookmarkStart w:id="55" w:name="_Toc6370"/>
      <w:r>
        <w:rPr>
          <w:rFonts w:hint="eastAsia" w:ascii="宋体" w:hAnsi="宋体" w:eastAsia="宋体" w:cs="宋体"/>
          <w:b/>
          <w:color w:val="auto"/>
          <w:sz w:val="36"/>
          <w:highlight w:val="none"/>
        </w:rPr>
        <w:br w:type="page" w:clear="all"/>
      </w:r>
      <w:r/>
    </w:p>
    <w:p>
      <w:pPr>
        <w:ind w:left="0" w:right="0" w:firstLine="560"/>
        <w:jc w:val="center"/>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t xml:space="preserve">五、法定代表人授权书格式</w:t>
      </w:r>
      <w:bookmarkEnd w:id="55"/>
      <w:r/>
      <w:r/>
    </w:p>
    <w:p>
      <w:pPr>
        <w:ind w:left="0" w:right="0" w:firstLine="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委托人（全称）：</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法定代表人（负责人）：职务：</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统一社会信用代码：</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受托人：性别：男（女）</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年龄：岁民族：族</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职务：</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身份证号：</w:t>
      </w:r>
      <w:r/>
    </w:p>
    <w:p>
      <w:pPr>
        <w:ind w:left="0" w:right="0" w:firstLine="48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）全权代表我企业（公司）参与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）的招、投标活动及签订合同。（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）无转委托权。委托期限自年月日起至年月日止。</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特此授权委托。</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委托人（电子签章）：</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法定代表人（签字或电子签章）：</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受托人（签字或电子签章）：  </w:t>
      </w:r>
      <w:r/>
    </w:p>
    <w:p>
      <w:pPr>
        <w:ind w:left="0" w:right="60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年月日 </w:t>
      </w:r>
      <w:r/>
    </w:p>
    <w:p>
      <w:pPr>
        <w:ind w:left="0" w:right="0" w:firstLine="560"/>
        <w:spacing w:before="100" w:after="10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(受托人身份证扫描件附后)</w:t>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560"/>
        <w:jc w:val="center"/>
        <w:spacing w:before="100" w:after="10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6" w:name="_Toc9510"/>
      <w:r>
        <w:rPr>
          <w:rFonts w:hint="eastAsia" w:ascii="宋体" w:hAnsi="宋体" w:eastAsia="宋体" w:cs="宋体"/>
          <w:b/>
          <w:color w:val="auto"/>
          <w:sz w:val="36"/>
          <w:highlight w:val="none"/>
        </w:rPr>
        <w:t xml:space="preserve">六、中小企业声明函格式</w:t>
      </w:r>
      <w:bookmarkEnd w:id="56"/>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贾汪区城乡环卫保洁一体化项目（中心片区）</w:t>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7" w:name="_Toc22099"/>
      <w:r>
        <w:rPr>
          <w:rFonts w:hint="eastAsia" w:ascii="宋体" w:hAnsi="宋体" w:eastAsia="宋体" w:cs="宋体"/>
          <w:color w:val="auto"/>
          <w:sz w:val="24"/>
          <w:highlight w:val="none"/>
        </w:rPr>
        <w:t xml:space="preserve">项目编号：</w:t>
      </w:r>
      <w:bookmarkEnd w:id="57"/>
      <w:r>
        <w:rPr>
          <w:rFonts w:hint="eastAsia" w:ascii="宋体" w:hAnsi="宋体" w:cs="宋体"/>
          <w:color w:val="auto"/>
          <w:sz w:val="24"/>
          <w:highlight w:val="none"/>
          <w:lang w:eastAsia="zh-CN"/>
        </w:rPr>
        <w:t xml:space="preserve">JSZC-320305-YXHC-G2025-0005</w:t>
      </w:r>
      <w:r/>
    </w:p>
    <w:p>
      <w:pPr>
        <w:ind w:left="0" w:right="0" w:firstLine="48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）采购活动，服务全部由符合政策要求的中小企业承接）。相关企业的具体情况如下：</w:t>
      </w:r>
      <w:r/>
    </w:p>
    <w:p>
      <w:pPr>
        <w:ind w:left="0" w:right="0" w:firstLine="424"/>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华文中宋" w:hAnsi="华文中宋" w:eastAsia="华文中宋" w:cs="华文中宋"/>
          <w:color w:val="auto"/>
          <w:sz w:val="24"/>
          <w:highlight w:val="none"/>
          <w:u w:val="single"/>
        </w:rPr>
        <w:t xml:space="preserve">（</w:t>
      </w:r>
      <w:r>
        <w:rPr>
          <w:rFonts w:hint="eastAsia" w:ascii="宋体" w:hAnsi="宋体" w:cs="宋体"/>
          <w:szCs w:val="24"/>
          <w:u w:val="single"/>
        </w:rPr>
        <w:t xml:space="preserve">□</w:t>
      </w:r>
      <w:r>
        <w:rPr>
          <w:rFonts w:hint="eastAsia" w:ascii="华文中宋" w:hAnsi="华文中宋" w:eastAsia="华文中宋" w:cs="华文中宋"/>
          <w:color w:val="auto"/>
          <w:sz w:val="24"/>
          <w:highlight w:val="none"/>
          <w:u w:val="single"/>
        </w:rPr>
        <w:t xml:space="preserve">中型企业、</w:t>
      </w:r>
      <w:r>
        <w:rPr>
          <w:rFonts w:hint="eastAsia" w:ascii="宋体" w:hAnsi="宋体" w:cs="宋体"/>
          <w:szCs w:val="24"/>
          <w:u w:val="single"/>
        </w:rPr>
        <w:t xml:space="preserve">□</w:t>
      </w:r>
      <w:r>
        <w:rPr>
          <w:rFonts w:hint="eastAsia" w:ascii="华文中宋" w:hAnsi="华文中宋" w:eastAsia="华文中宋" w:cs="华文中宋"/>
          <w:color w:val="auto"/>
          <w:sz w:val="24"/>
          <w:highlight w:val="none"/>
          <w:u w:val="single"/>
        </w:rPr>
        <w:t xml:space="preserve">小型企业、</w:t>
      </w:r>
      <w:r>
        <w:rPr>
          <w:rFonts w:hint="eastAsia" w:ascii="宋体" w:hAnsi="宋体" w:cs="宋体"/>
          <w:szCs w:val="24"/>
          <w:u w:val="single"/>
          <w:lang w:eastAsia="zh-CN"/>
        </w:rPr>
        <w:t xml:space="preserve">□</w:t>
      </w:r>
      <w:r>
        <w:rPr>
          <w:rFonts w:hint="eastAsia" w:ascii="华文中宋" w:hAnsi="华文中宋" w:eastAsia="华文中宋" w:cs="华文中宋"/>
          <w:color w:val="auto"/>
          <w:sz w:val="24"/>
          <w:highlight w:val="none"/>
          <w:u w:val="single"/>
        </w:rPr>
        <w:t xml:space="preserve">微型企业）</w:t>
      </w:r>
      <w:r>
        <w:rPr>
          <w:rFonts w:hint="eastAsia" w:ascii="宋体" w:hAnsi="宋体" w:cs="宋体"/>
          <w:b/>
          <w:bCs/>
          <w:szCs w:val="24"/>
          <w:u w:val="single"/>
        </w:rPr>
        <w:t xml:space="preserve">请勾选！！！</w:t>
      </w:r>
      <w:r>
        <w:rPr>
          <w:rFonts w:hint="eastAsia" w:ascii="宋体" w:hAnsi="宋体" w:eastAsia="宋体" w:cs="宋体"/>
          <w:color w:val="auto"/>
          <w:sz w:val="24"/>
          <w:highlight w:val="none"/>
        </w:rPr>
        <w:t xml:space="preserve">；</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 ...</w:t>
      </w:r>
      <w:r/>
    </w:p>
    <w:p>
      <w:pPr>
        <w:ind w:left="0" w:right="0" w:firstLine="424"/>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left="0" w:right="0" w:firstLine="424"/>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left="0" w:right="0" w:firstLine="0"/>
        <w:jc w:val="right"/>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注：</w:t>
      </w:r>
      <w:r>
        <w:rPr>
          <w:rFonts w:hint="eastAsia" w:ascii="宋体" w:hAnsi="宋体" w:eastAsia="宋体" w:cs="宋体"/>
          <w:b/>
          <w:color w:val="auto"/>
          <w:sz w:val="28"/>
          <w:highlight w:val="none"/>
        </w:rPr>
        <w:t xml:space="preserve">本项目采购项目行业为：</w:t>
      </w:r>
      <w:r>
        <w:rPr>
          <w:rFonts w:hint="eastAsia" w:ascii="宋体" w:hAnsi="宋体" w:eastAsia="宋体" w:cs="宋体"/>
          <w:b/>
          <w:color w:val="auto"/>
          <w:sz w:val="28"/>
          <w:highlight w:val="none"/>
          <w:u w:val="single"/>
        </w:rPr>
        <w:t xml:space="preserve">其他未列明行业</w:t>
      </w:r>
      <w:r/>
    </w:p>
    <w:p>
      <w:pPr>
        <w:ind w:left="0" w:right="0" w:firstLine="480"/>
        <w:jc w:val="center"/>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企业名称（供应商名称）（盖单位电子签章）： </w:t>
      </w:r>
      <w:r/>
    </w:p>
    <w:p>
      <w:pPr>
        <w:ind w:left="0" w:right="0" w:firstLine="480"/>
        <w:jc w:val="center"/>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48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58" w:name="_Toc21138"/>
      <w:r>
        <w:rPr>
          <w:rFonts w:hint="eastAsia" w:ascii="宋体" w:hAnsi="宋体" w:eastAsia="宋体" w:cs="宋体"/>
          <w:color w:val="auto"/>
          <w:sz w:val="24"/>
          <w:highlight w:val="none"/>
        </w:rPr>
        <w:t xml:space="preserve">备注：</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2、“中小企业声明函”查询渠道用微信搜索“中小企业规模类型自测小程序”。</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3、必须填写完整，否则中小企业声明无效。</w:t>
      </w:r>
      <w:r/>
    </w:p>
    <w:p>
      <w:pPr>
        <w:pStyle w:val="833"/>
        <w:jc w:val="center"/>
        <w:spacing w:before="100" w:beforeAutospacing="1" w:after="100" w:afterAutospacing="1" w:line="480" w:lineRule="exact"/>
        <w:widowControl/>
        <w:rPr>
          <w:rFonts w:hint="eastAsia" w:ascii="宋体" w:hAnsi="宋体" w:eastAsia="宋体" w:cs="宋体"/>
          <w:color w:val="auto"/>
          <w:sz w:val="24"/>
          <w:highlight w:val="none"/>
        </w:rPr>
      </w:pPr>
      <w:r>
        <w:rPr>
          <w:rFonts w:ascii="宋体" w:hAnsi="宋体" w:eastAsia="宋体" w:cs="宋体"/>
          <w:color w:val="auto"/>
          <w:sz w:val="30"/>
          <w:highlight w:val="none"/>
        </w:rPr>
        <w:t xml:space="preserve"> </w:t>
      </w:r>
      <w:r/>
    </w:p>
    <w:p>
      <w:pPr>
        <w:pStyle w:val="833"/>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3"/>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中小企业规模类型自测小程序</w:t>
      </w:r>
      <w:r/>
    </w:p>
    <w:p>
      <w:pPr>
        <w:pStyle w:val="792"/>
        <w:ind w:left="0" w:firstLine="482"/>
        <w:spacing w:line="360" w:lineRule="auto"/>
        <w:rPr>
          <w:color w:val="auto"/>
          <w:highlight w:val="none"/>
        </w:rPr>
      </w:pPr>
      <w:r>
        <w:rPr>
          <w:rFonts w:hint="eastAsia" w:ascii="宋体" w:hAnsi="宋体" w:eastAsia="宋体" w:cs="宋体"/>
          <w:color w:val="auto"/>
          <w:spacing w:val="8"/>
          <w:highlight w:val="none"/>
          <w:shd w:val="clear" w:color="auto" w:fill="ffffff"/>
        </w:rPr>
        <w:t xml:space="preserve">“中小企业声明</w:t>
      </w:r>
      <w:r>
        <w:rPr>
          <w:rFonts w:hint="eastAsia" w:ascii="宋体" w:hAnsi="宋体" w:eastAsia="宋体" w:cs="宋体"/>
          <w:color w:val="auto"/>
          <w:spacing w:val="8"/>
          <w:highlight w:val="none"/>
          <w:shd w:val="clear" w:color="auto" w:fill="ffffff"/>
          <w:lang w:eastAsia="zh-CN"/>
        </w:rPr>
        <w:t xml:space="preserve">函</w:t>
      </w:r>
      <w:r>
        <w:rPr>
          <w:rFonts w:hint="eastAsia" w:ascii="宋体" w:hAnsi="宋体" w:eastAsia="宋体" w:cs="宋体"/>
          <w:color w:val="auto"/>
          <w:spacing w:val="8"/>
          <w:highlight w:val="none"/>
          <w:shd w:val="clear" w:color="auto" w:fill="ffffff"/>
        </w:rPr>
        <w:t xml:space="preserve">” 查询渠道用微信搜索“中小企业规模类型自测小程序”。</w:t>
      </w:r>
      <w:r/>
    </w:p>
    <w:p>
      <w:pPr>
        <w:pStyle w:val="842"/>
        <w:ind w:firstLine="600"/>
        <w:rPr>
          <w:rFonts w:ascii="宋体" w:hAnsi="宋体" w:eastAsia="宋体"/>
          <w:color w:val="auto"/>
          <w:sz w:val="28"/>
          <w:szCs w:val="28"/>
          <w:highlight w:val="none"/>
        </w:rPr>
      </w:pPr>
      <w:r>
        <w:rPr>
          <w:rFonts w:ascii="宋体" w:hAnsi="宋体" w:eastAsia="宋体"/>
          <w:color w:val="auto"/>
          <w:sz w:val="28"/>
          <w:szCs w:val="28"/>
          <w:highlight w:val="none"/>
        </w:rPr>
      </w:r>
      <w:r/>
    </w:p>
    <w:p>
      <w:pPr>
        <w:pStyle w:val="843"/>
        <w:rPr>
          <w:rFonts w:ascii="宋体" w:hAnsi="宋体" w:eastAsia="宋体"/>
          <w:color w:val="auto"/>
          <w:sz w:val="28"/>
          <w:szCs w:val="28"/>
          <w:highlight w:val="none"/>
        </w:rPr>
      </w:pPr>
      <w:r>
        <w:rPr>
          <w:rFonts w:ascii="宋体" w:hAnsi="宋体" w:eastAsia="宋体"/>
          <w:color w:val="auto"/>
          <w:sz w:val="28"/>
          <w:szCs w:val="28"/>
          <w:highlight w:val="none"/>
        </w:rPr>
      </w:r>
      <w:r/>
    </w:p>
    <w:p>
      <w:pPr>
        <w:pStyle w:val="819"/>
        <w:rPr>
          <w:rFonts w:ascii="宋体" w:hAnsi="宋体" w:eastAsia="宋体"/>
          <w:color w:val="auto"/>
          <w:sz w:val="28"/>
          <w:szCs w:val="28"/>
          <w:highlight w:val="none"/>
        </w:rPr>
      </w:pPr>
      <w:r>
        <w:rPr>
          <w:rFonts w:ascii="宋体" w:hAnsi="宋体" w:eastAsia="宋体"/>
          <w:color w:val="auto"/>
          <w:sz w:val="28"/>
          <w:szCs w:val="28"/>
          <w:highlight w:val="none"/>
        </w:rPr>
      </w:r>
      <w:r/>
    </w:p>
    <w:p>
      <w:pPr>
        <w:pStyle w:val="819"/>
        <w:rPr>
          <w:color w:val="auto"/>
          <w:highlight w:val="none"/>
        </w:rPr>
      </w:pPr>
      <w:r>
        <w:rPr>
          <w:color w:val="auto"/>
          <w:highlight w:val="none"/>
        </w:rPr>
      </w:r>
      <w:r/>
    </w:p>
    <w:p>
      <w:pPr>
        <w:pStyle w:val="842"/>
        <w:rPr>
          <w:rFonts w:ascii="宋体" w:hAnsi="宋体" w:eastAsia="宋体"/>
          <w:color w:val="auto"/>
          <w:sz w:val="28"/>
          <w:szCs w:val="28"/>
          <w:highlight w:val="none"/>
        </w:rPr>
      </w:pPr>
      <w:r>
        <w:rPr>
          <w:rFonts w:hint="eastAsia" w:eastAsia="宋体"/>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2671445" cy="5192395"/>
                <wp:effectExtent l="0" t="0" r="14604"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2671445" cy="519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0.3pt;height:408.8pt;mso-wrap-distance-left:0.0pt;mso-wrap-distance-top:0.0pt;mso-wrap-distance-right:0.0pt;mso-wrap-distance-bottom:0.0pt;" stroked="f">
                <v:path textboxrect="0,0,0,0"/>
                <v:imagedata r:id="rId17" o:title=""/>
              </v:shape>
            </w:pict>
          </mc:Fallback>
        </mc:AlternateContent>
      </w:r>
      <w:r/>
    </w:p>
    <w:p>
      <w:pPr>
        <w:ind w:left="0" w:right="0" w:firstLine="561"/>
        <w:jc w:val="center"/>
        <w:spacing w:before="361"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r>
      <w:r/>
    </w:p>
    <w:p>
      <w:pPr>
        <w:ind w:left="0" w:right="0" w:firstLine="561"/>
        <w:jc w:val="center"/>
        <w:spacing w:before="361"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r>
      <w:r/>
    </w:p>
    <w:p>
      <w:pPr>
        <w:ind w:left="0" w:right="0" w:firstLine="561"/>
        <w:jc w:val="center"/>
        <w:spacing w:before="361"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r>
      <w:r/>
    </w:p>
    <w:p>
      <w:pPr>
        <w:ind w:left="0" w:right="0" w:firstLine="561"/>
        <w:jc w:val="center"/>
        <w:spacing w:before="361"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t xml:space="preserve">七、残疾人福利性单位声明函格式</w:t>
      </w:r>
      <w:bookmarkEnd w:id="58"/>
      <w:r/>
      <w:r/>
    </w:p>
    <w:p>
      <w:pPr>
        <w:ind w:left="0" w:right="0" w:firstLine="504"/>
        <w:spacing w:before="240" w:after="24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9" w:name="_Toc14706"/>
      <w:r>
        <w:rPr>
          <w:rFonts w:hint="eastAsia" w:ascii="宋体" w:hAnsi="宋体" w:eastAsia="宋体" w:cs="宋体"/>
          <w:color w:val="auto"/>
          <w:spacing w:val="6"/>
          <w:sz w:val="24"/>
          <w:highlight w:val="none"/>
        </w:rPr>
        <w:t xml:space="preserve">项目名称：</w:t>
      </w:r>
      <w:bookmarkEnd w:id="59"/>
      <w:r>
        <w:rPr>
          <w:rFonts w:hint="eastAsia" w:ascii="宋体" w:hAnsi="宋体" w:cs="宋体"/>
          <w:color w:val="auto"/>
          <w:spacing w:val="6"/>
          <w:sz w:val="24"/>
          <w:highlight w:val="none"/>
          <w:lang w:eastAsia="zh-CN"/>
        </w:rPr>
        <w:t xml:space="preserve">贾汪区城乡环卫保洁一体化项目（中心片区）</w:t>
      </w:r>
      <w:r/>
    </w:p>
    <w:p>
      <w:pPr>
        <w:ind w:left="0" w:right="0" w:firstLine="504"/>
        <w:spacing w:before="240" w:after="24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项目编号：</w:t>
      </w:r>
      <w:r>
        <w:rPr>
          <w:rFonts w:hint="eastAsia" w:ascii="宋体" w:hAnsi="宋体" w:cs="宋体"/>
          <w:color w:val="auto"/>
          <w:sz w:val="24"/>
          <w:highlight w:val="none"/>
          <w:lang w:eastAsia="zh-CN"/>
        </w:rPr>
        <w:t xml:space="preserve">JSZC-320305-YXHC-G2025-0005</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p>
    <w:p>
      <w:pPr>
        <w:ind w:left="0" w:right="0" w:firstLine="216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216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 </w:t>
      </w:r>
      <w:r/>
    </w:p>
    <w:p>
      <w:pPr>
        <w:ind w:left="0" w:right="0" w:firstLine="216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期：年   月   日</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numPr>
          <w:ilvl w:val="0"/>
          <w:numId w:val="0"/>
        </w:numPr>
        <w:jc w:val="both"/>
        <w:spacing w:before="181"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60" w:name="_Toc4392"/>
      <w:r>
        <w:rPr>
          <w:rFonts w:hint="eastAsia" w:ascii="宋体" w:hAnsi="宋体" w:eastAsia="宋体" w:cs="宋体"/>
          <w:b/>
          <w:color w:val="auto"/>
          <w:sz w:val="36"/>
          <w:highlight w:val="none"/>
          <w:lang w:eastAsia="zh-CN"/>
        </w:rPr>
        <w:t xml:space="preserve">八</w:t>
      </w:r>
      <w:r>
        <w:rPr>
          <w:rFonts w:hint="eastAsia" w:ascii="宋体" w:hAnsi="宋体" w:eastAsia="宋体" w:cs="宋体"/>
          <w:b/>
          <w:color w:val="auto"/>
          <w:sz w:val="36"/>
          <w:highlight w:val="none"/>
        </w:rPr>
        <w:t xml:space="preserve">、投标人参加政府采购活动前3年内在经营活动中没有重大违法记录的书面声明格式</w:t>
      </w:r>
      <w:bookmarkEnd w:id="60"/>
      <w:r/>
      <w:r/>
    </w:p>
    <w:p>
      <w:pPr>
        <w:ind w:left="0" w:right="0" w:firstLine="48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我单位对上述声明的真实性负责。如有虚假，将依法承担相应责任。</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240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240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1" w:name="_Toc18293"/>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bookmarkEnd w:id="61"/>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240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    年    月    日</w:t>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56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2" w:name="_Toc1267"/>
      <w:r>
        <w:rPr>
          <w:rFonts w:hint="eastAsia" w:ascii="宋体" w:hAnsi="宋体" w:eastAsia="宋体" w:cs="宋体"/>
          <w:b/>
          <w:color w:val="auto"/>
          <w:sz w:val="36"/>
          <w:highlight w:val="none"/>
        </w:rPr>
        <w:t xml:space="preserve">九、</w:t>
      </w:r>
      <w:bookmarkEnd w:id="62"/>
      <w:r>
        <w:rPr>
          <w:rFonts w:hint="eastAsia" w:ascii="宋体" w:hAnsi="宋体" w:eastAsia="宋体" w:cs="宋体"/>
          <w:b/>
          <w:color w:val="auto"/>
          <w:sz w:val="36"/>
          <w:highlight w:val="none"/>
        </w:rPr>
        <w:t xml:space="preserve">投标人承诺书</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贾汪区城乡环卫保洁一体化项目（中心片区）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JSZC-320305-YXHC-G2025-0005</w:t>
      </w:r>
      <w:r/>
    </w:p>
    <w:p>
      <w:pPr>
        <w:ind w:left="0" w:right="0" w:firstLine="480"/>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投标人承诺：如我单位被确定为中标人，对中标项目中标后作业人员、设备配置不低于招标文件的要求。具体如下：</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813"/>
        <w:rPr>
          <w:rFonts w:hint="eastAsia"/>
          <w:color w:val="auto"/>
          <w:highlight w:val="none"/>
        </w:rPr>
      </w:pPr>
      <w:r>
        <w:rPr>
          <w:rFonts w:hint="eastAsia"/>
          <w:color w:val="auto"/>
          <w:highlight w:val="none"/>
        </w:rPr>
      </w:r>
      <w:r/>
    </w:p>
    <w:p>
      <w:pPr>
        <w:ind w:left="0" w:right="0" w:firstLine="48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在我公司接到中标通知后，在招标人规定时间内将上述人员等全部足额配备到位，逾期未按要求办理到位的按我单位自动放弃中标处理。特此声明。 </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ind w:right="0" w:firstLine="312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ind w:left="0" w:right="0" w:firstLine="480"/>
        <w:jc w:val="center"/>
        <w:spacing w:before="240"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bookmarkStart w:id="63" w:name="_Toc8507"/>
      <w:r>
        <w:rPr>
          <w:rFonts w:hint="eastAsia" w:ascii="宋体" w:hAnsi="宋体" w:eastAsia="宋体" w:cs="宋体"/>
          <w:b/>
          <w:color w:val="auto"/>
          <w:sz w:val="36"/>
          <w:highlight w:val="none"/>
        </w:rPr>
        <w:br w:type="page" w:clear="all"/>
      </w:r>
      <w:bookmarkEnd w:id="63"/>
      <w:r/>
      <w:r/>
    </w:p>
    <w:p>
      <w:pPr>
        <w:ind w:right="0"/>
        <w:jc w:val="both"/>
        <w:spacing w:before="240"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left="0" w:right="0" w:firstLine="480"/>
        <w:jc w:val="center"/>
        <w:spacing w:before="240" w:after="24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办公场所投标人承诺书</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贾汪区城乡环卫保洁一体化项目（中心片区）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JSZC-320305-YXHC-G2025-0005</w:t>
      </w:r>
      <w:r/>
    </w:p>
    <w:p>
      <w:pPr>
        <w:ind w:left="0" w:right="0" w:firstLine="480"/>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投标人承诺：投标人须在投标文件中承诺中标后在中标项目区域内有固定的办公场所（可租用）及能够满足保洁车辆及工具停放的场地</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813"/>
        <w:rPr>
          <w:rFonts w:hint="eastAsia"/>
          <w:color w:val="auto"/>
          <w:highlight w:val="none"/>
        </w:rPr>
      </w:pPr>
      <w:r>
        <w:rPr>
          <w:rFonts w:hint="eastAsia"/>
          <w:color w:val="auto"/>
          <w:highlight w:val="none"/>
        </w:rPr>
      </w:r>
      <w:r/>
    </w:p>
    <w:p>
      <w:pPr>
        <w:ind w:left="0" w:right="0" w:firstLine="48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在我公司接到中标通知后，在招标人规定时间内将上述人员等全部足额配备到位，逾期未按要求办理到位的按我单位自动放弃中标处理。特此声明。 </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车辆、设备租赁承诺书</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贾汪区城乡环卫保洁一体化项目（中心片区）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480"/>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投标人承诺：投标人须在投标文件中承诺中标后对招标人提供车辆设备使用租赁的承诺书（租赁、保养保险，使用等）</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813"/>
        <w:rPr>
          <w:rFonts w:hint="eastAsia"/>
          <w:color w:val="auto"/>
          <w:highlight w:val="none"/>
        </w:rPr>
      </w:pPr>
      <w:r>
        <w:rPr>
          <w:rFonts w:hint="eastAsia"/>
          <w:color w:val="auto"/>
          <w:highlight w:val="none"/>
        </w:rPr>
      </w:r>
      <w:r/>
    </w:p>
    <w:p>
      <w:pPr>
        <w:ind w:left="0" w:right="0" w:firstLine="48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在我公司接到中标通知后，在招标人规定时间内将上述人员等全部足额配备到位，逾期未按要求办理到位的按我单位自动放弃中标处理。特此声明。 </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rPr>
          <w:rFonts w:hint="eastAsia" w:ascii="宋体" w:hAnsi="宋体" w:eastAsia="宋体" w:cs="宋体"/>
          <w:b w:val="0"/>
          <w:bCs/>
          <w:color w:val="auto"/>
          <w:sz w:val="36"/>
          <w:highlight w:val="none"/>
        </w:rPr>
      </w:pPr>
      <w:r>
        <w:rPr>
          <w:rFonts w:hint="eastAsia" w:ascii="宋体" w:hAnsi="宋体" w:eastAsia="宋体" w:cs="宋体"/>
          <w:b w:val="0"/>
          <w:bCs/>
          <w:color w:val="auto"/>
          <w:sz w:val="36"/>
          <w:highlight w:val="none"/>
        </w:rPr>
      </w:r>
      <w:r/>
    </w:p>
    <w:p>
      <w:pPr>
        <w:ind w:left="0" w:right="0" w:firstLine="0"/>
        <w:jc w:val="center"/>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4" w:name="_Toc24408"/>
      <w:r>
        <w:rPr>
          <w:rFonts w:hint="eastAsia" w:ascii="宋体" w:hAnsi="宋体" w:eastAsia="宋体" w:cs="宋体"/>
          <w:b/>
          <w:color w:val="auto"/>
          <w:sz w:val="36"/>
          <w:highlight w:val="none"/>
        </w:rPr>
        <w:t xml:space="preserve">十、预付款保函支付条款模板</w:t>
      </w:r>
      <w:bookmarkEnd w:id="64"/>
      <w:r/>
      <w:r/>
    </w:p>
    <w:p>
      <w:pPr>
        <w:ind w:firstLine="602"/>
        <w:spacing w:line="480" w:lineRule="exact"/>
        <w:rPr>
          <w:rFonts w:ascii="宋体" w:hAnsi="宋体"/>
          <w:b/>
          <w:color w:val="auto"/>
          <w:sz w:val="30"/>
          <w:szCs w:val="30"/>
          <w:highlight w:val="none"/>
        </w:rPr>
        <w:outlineLvl w:val="9"/>
      </w:pPr>
      <w:r>
        <w:rPr>
          <w:rFonts w:hint="eastAsia" w:ascii="宋体" w:hAnsi="宋体"/>
          <w:b/>
          <w:color w:val="auto"/>
          <w:sz w:val="30"/>
          <w:szCs w:val="30"/>
          <w:highlight w:val="none"/>
        </w:rPr>
        <w:t xml:space="preserve">符合条件一：</w:t>
      </w:r>
      <w:r>
        <w:rPr>
          <w:rFonts w:ascii="宋体" w:hAnsi="宋体"/>
          <w:b/>
          <w:color w:val="auto"/>
          <w:sz w:val="30"/>
          <w:szCs w:val="30"/>
          <w:highlight w:val="none"/>
        </w:rPr>
        <w:t xml:space="preserve">提交</w:t>
      </w:r>
      <w:r>
        <w:rPr>
          <w:rFonts w:hint="eastAsia" w:ascii="宋体" w:hAnsi="宋体"/>
          <w:b/>
          <w:color w:val="auto"/>
          <w:sz w:val="30"/>
          <w:szCs w:val="30"/>
          <w:highlight w:val="none"/>
        </w:rPr>
        <w:t xml:space="preserve">预付款</w:t>
      </w:r>
      <w:r>
        <w:rPr>
          <w:rFonts w:ascii="宋体" w:hAnsi="宋体"/>
          <w:b/>
          <w:color w:val="auto"/>
          <w:sz w:val="30"/>
          <w:szCs w:val="30"/>
          <w:highlight w:val="none"/>
        </w:rPr>
        <w:t xml:space="preserve">保函</w:t>
      </w:r>
      <w:r>
        <w:rPr>
          <w:rFonts w:hint="eastAsia" w:ascii="宋体" w:hAnsi="宋体"/>
          <w:b/>
          <w:color w:val="auto"/>
          <w:sz w:val="30"/>
          <w:szCs w:val="30"/>
          <w:highlight w:val="none"/>
        </w:rPr>
        <w:t xml:space="preserve">的</w:t>
      </w:r>
      <w:r/>
    </w:p>
    <w:p>
      <w:pPr>
        <w:ind w:firstLine="602"/>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（1）合同签订</w:t>
      </w:r>
      <w:r>
        <w:rPr>
          <w:rFonts w:hint="eastAsia" w:ascii="宋体" w:hAnsi="宋体"/>
          <w:color w:val="auto"/>
          <w:sz w:val="30"/>
          <w:szCs w:val="30"/>
          <w:highlight w:val="none"/>
        </w:rPr>
        <w:t xml:space="preserve">且</w:t>
      </w:r>
      <w:r>
        <w:rPr>
          <w:rFonts w:ascii="宋体" w:hAnsi="宋体"/>
          <w:color w:val="auto"/>
          <w:sz w:val="30"/>
          <w:szCs w:val="30"/>
          <w:highlight w:val="none"/>
        </w:rPr>
        <w:t xml:space="preserve">乙方向甲方出具预付款保函后</w:t>
      </w:r>
      <w:r>
        <w:rPr>
          <w:rFonts w:hint="eastAsia" w:ascii="宋体" w:hAnsi="宋体"/>
          <w:color w:val="auto"/>
          <w:sz w:val="30"/>
          <w:szCs w:val="30"/>
          <w:highlight w:val="none"/>
        </w:rPr>
        <w:t xml:space="preserve">个工作日内</w:t>
      </w:r>
      <w:r>
        <w:rPr>
          <w:rFonts w:ascii="宋体" w:hAnsi="宋体"/>
          <w:color w:val="auto"/>
          <w:sz w:val="30"/>
          <w:szCs w:val="30"/>
          <w:highlight w:val="none"/>
        </w:rPr>
        <w:t xml:space="preserve">，</w:t>
      </w:r>
      <w:r>
        <w:rPr>
          <w:rFonts w:hint="eastAsia" w:ascii="宋体" w:hAnsi="宋体"/>
          <w:color w:val="auto"/>
          <w:sz w:val="30"/>
          <w:szCs w:val="30"/>
          <w:highlight w:val="none"/>
        </w:rPr>
        <w:t xml:space="preserve">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乙方需提交的支付文件：乙方出具的全额正式发票。</w:t>
      </w:r>
      <w:r/>
    </w:p>
    <w:p>
      <w:pPr>
        <w:ind w:left="140" w:firstLine="602"/>
        <w:spacing w:line="480" w:lineRule="exact"/>
        <w:rPr>
          <w:rFonts w:ascii="宋体" w:hAnsi="宋体"/>
          <w:color w:val="auto"/>
          <w:sz w:val="30"/>
          <w:szCs w:val="30"/>
          <w:highlight w:val="none"/>
        </w:rPr>
      </w:pPr>
      <w:r>
        <w:rPr>
          <w:rFonts w:hint="eastAsia" w:ascii="宋体" w:hAnsi="宋体"/>
          <w:color w:val="auto"/>
          <w:sz w:val="30"/>
          <w:szCs w:val="30"/>
          <w:highlight w:val="none"/>
        </w:rPr>
        <w:t xml:space="preserve">（2）</w:t>
      </w:r>
      <w:r>
        <w:rPr>
          <w:rFonts w:ascii="宋体" w:hAnsi="宋体"/>
          <w:color w:val="auto"/>
          <w:sz w:val="30"/>
          <w:szCs w:val="30"/>
          <w:highlight w:val="none"/>
        </w:rPr>
        <w:t xml:space="preserve">验收合格后</w:t>
      </w:r>
      <w:r>
        <w:rPr>
          <w:rFonts w:hint="eastAsia" w:ascii="宋体" w:hAnsi="宋体"/>
          <w:color w:val="auto"/>
          <w:sz w:val="30"/>
          <w:szCs w:val="30"/>
          <w:highlight w:val="none"/>
        </w:rPr>
        <w:t xml:space="preserve">个工作日内，甲方应支付合同价款的百分之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firstLine="605"/>
        <w:spacing w:line="48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甲方每月按考核结果，收到乙方开具发票之日起15日内支付服务费用（第一期费用需扣除预付款金额），由甲方办理政府采购资金结算手续，经审核后支付给乙方</w:t>
      </w:r>
      <w:r/>
    </w:p>
    <w:p>
      <w:pPr>
        <w:ind w:firstLine="605"/>
        <w:spacing w:line="480" w:lineRule="exact"/>
        <w:rPr>
          <w:rFonts w:ascii="宋体" w:hAnsi="宋体"/>
          <w:b/>
          <w:color w:val="auto"/>
          <w:sz w:val="30"/>
          <w:szCs w:val="30"/>
          <w:highlight w:val="none"/>
        </w:rPr>
        <w:outlineLvl w:val="9"/>
      </w:pPr>
      <w:r>
        <w:rPr>
          <w:rFonts w:hint="eastAsia" w:ascii="宋体" w:hAnsi="宋体"/>
          <w:b/>
          <w:color w:val="auto"/>
          <w:sz w:val="30"/>
          <w:szCs w:val="30"/>
          <w:highlight w:val="none"/>
        </w:rPr>
        <w:t xml:space="preserve">符合条件二：不</w:t>
      </w:r>
      <w:r>
        <w:rPr>
          <w:rFonts w:ascii="宋体" w:hAnsi="宋体"/>
          <w:b/>
          <w:color w:val="auto"/>
          <w:sz w:val="30"/>
          <w:szCs w:val="30"/>
          <w:highlight w:val="none"/>
        </w:rPr>
        <w:t xml:space="preserve">提交</w:t>
      </w:r>
      <w:r>
        <w:rPr>
          <w:rFonts w:hint="eastAsia" w:ascii="宋体" w:hAnsi="宋体"/>
          <w:b/>
          <w:color w:val="auto"/>
          <w:sz w:val="30"/>
          <w:szCs w:val="30"/>
          <w:highlight w:val="none"/>
        </w:rPr>
        <w:t xml:space="preserve">预付款</w:t>
      </w:r>
      <w:r>
        <w:rPr>
          <w:rFonts w:ascii="宋体" w:hAnsi="宋体"/>
          <w:b/>
          <w:color w:val="auto"/>
          <w:sz w:val="30"/>
          <w:szCs w:val="30"/>
          <w:highlight w:val="none"/>
        </w:rPr>
        <w:t xml:space="preserve">保函</w:t>
      </w:r>
      <w:r>
        <w:rPr>
          <w:rFonts w:hint="eastAsia" w:ascii="宋体" w:hAnsi="宋体"/>
          <w:b/>
          <w:color w:val="auto"/>
          <w:sz w:val="30"/>
          <w:szCs w:val="30"/>
          <w:highlight w:val="none"/>
        </w:rPr>
        <w:t xml:space="preserve">的</w:t>
      </w:r>
      <w:r/>
    </w:p>
    <w:p>
      <w:pPr>
        <w:ind w:firstLine="602"/>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（1）合同签订后</w:t>
      </w:r>
      <w:r>
        <w:rPr>
          <w:rFonts w:hint="eastAsia" w:ascii="宋体" w:hAnsi="宋体"/>
          <w:color w:val="auto"/>
          <w:sz w:val="30"/>
          <w:szCs w:val="30"/>
          <w:highlight w:val="none"/>
        </w:rPr>
        <w:t xml:space="preserve">个工作日内</w:t>
      </w:r>
      <w:r>
        <w:rPr>
          <w:rFonts w:ascii="宋体" w:hAnsi="宋体"/>
          <w:color w:val="auto"/>
          <w:sz w:val="30"/>
          <w:szCs w:val="30"/>
          <w:highlight w:val="none"/>
        </w:rPr>
        <w:t xml:space="preserve">，</w:t>
      </w:r>
      <w:r>
        <w:rPr>
          <w:rFonts w:hint="eastAsia" w:ascii="宋体" w:hAnsi="宋体"/>
          <w:color w:val="auto"/>
          <w:sz w:val="30"/>
          <w:szCs w:val="30"/>
          <w:highlight w:val="none"/>
        </w:rPr>
        <w:t xml:space="preserve">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乙方需提交的支付文件：乙方出具的全额正式发票。</w:t>
      </w:r>
      <w:r/>
    </w:p>
    <w:p>
      <w:pPr>
        <w:ind w:left="140" w:firstLine="602"/>
        <w:spacing w:line="480" w:lineRule="exact"/>
        <w:rPr>
          <w:rFonts w:ascii="宋体" w:hAnsi="宋体"/>
          <w:color w:val="auto"/>
          <w:sz w:val="30"/>
          <w:szCs w:val="30"/>
          <w:highlight w:val="none"/>
        </w:rPr>
      </w:pPr>
      <w:r>
        <w:rPr>
          <w:rFonts w:hint="eastAsia" w:ascii="宋体" w:hAnsi="宋体"/>
          <w:color w:val="auto"/>
          <w:sz w:val="30"/>
          <w:szCs w:val="30"/>
          <w:highlight w:val="none"/>
        </w:rPr>
        <w:t xml:space="preserve">（2）</w:t>
      </w:r>
      <w:r>
        <w:rPr>
          <w:rFonts w:ascii="宋体" w:hAnsi="宋体"/>
          <w:color w:val="auto"/>
          <w:sz w:val="30"/>
          <w:szCs w:val="30"/>
          <w:highlight w:val="none"/>
        </w:rPr>
        <w:t xml:space="preserve">验收合格后</w:t>
      </w:r>
      <w:r>
        <w:rPr>
          <w:rFonts w:hint="eastAsia" w:ascii="宋体" w:hAnsi="宋体"/>
          <w:color w:val="auto"/>
          <w:sz w:val="30"/>
          <w:szCs w:val="30"/>
          <w:highlight w:val="none"/>
        </w:rPr>
        <w:t xml:space="preserve">个工作日内，甲方应支付合同价款的百分之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left="140" w:firstLine="605"/>
        <w:spacing w:line="48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甲方每月按考核结果，收到乙方开具发票之日起15日内支付服务费用（第一期费用需扣除预付款金额），由甲方办理政府采购资金结算手续，经审核后支付给乙方</w:t>
      </w:r>
      <w:r/>
    </w:p>
    <w:p>
      <w:pPr>
        <w:ind w:left="140"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注:</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1、付款条件一中，出具预付款保函后支付的合同款应当与保函金额一致。</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2、付款条件二中，预付款比例设定应符合《关于做好政府采购支持企业发展有关事项的通知》(</w:t>
      </w:r>
      <w:r>
        <w:rPr>
          <w:rFonts w:hint="eastAsia" w:ascii="宋体" w:hAnsi="宋体"/>
          <w:color w:val="auto"/>
          <w:sz w:val="30"/>
          <w:szCs w:val="30"/>
          <w:highlight w:val="none"/>
        </w:rPr>
        <w:t xml:space="preserve">苏财购〔2020〕52号</w:t>
      </w:r>
      <w:r>
        <w:rPr>
          <w:rFonts w:ascii="宋体" w:hAnsi="宋体"/>
          <w:color w:val="auto"/>
          <w:sz w:val="30"/>
          <w:szCs w:val="30"/>
          <w:highlight w:val="none"/>
        </w:rPr>
        <w:t xml:space="preserve">)要求。</w:t>
      </w:r>
      <w:r/>
    </w:p>
    <w:p>
      <w:pPr>
        <w:pStyle w:val="850"/>
        <w:ind w:left="0" w:firstLine="0"/>
        <w:keepLines w:val="0"/>
        <w:keepNext w:val="0"/>
        <w:pageBreakBefore w:val="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393" w:right="1032"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隶书">
    <w:panose1 w:val="02010509060101010101"/>
  </w:font>
  <w:font w:name="Arial Black">
    <w:panose1 w:val="020B0A04020102020204"/>
  </w:font>
  <w:font w:name="MingLiU">
    <w:panose1 w:val="02020500000000000000"/>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Arial Rounded MT Bold">
    <w:panose1 w:val="020F07040305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left" w:pos="10973"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rFonts w:hint="default" w:eastAsia="宋体"/>
        <w:lang w:val="en-US" w:eastAsia="zh-CN"/>
      </w:rPr>
    </w:pPr>
    <w:r>
      <w:rPr>
        <w:rFonts w:hint="eastAsia" w:ascii="宋体" w:hAnsi="宋体"/>
        <w:sz w:val="18"/>
        <w:szCs w:val="18"/>
        <w:lang w:val="en-US" w:eastAsia="zh-CN"/>
      </w:rPr>
      <w:t xml:space="preserve">永信恒昌工程管理有限公司 编制</w:t>
    </w:r>
    <w:r/>
  </w:p>
  <w:p>
    <w:pPr>
      <w:pStyle w:val="798"/>
      <w:jc w:val="both"/>
      <w:tabs>
        <w:tab w:val="center" w:pos="4153" w:leader="none"/>
        <w:tab w:val="clear" w:pos="7143" w:leader="none"/>
        <w:tab w:val="right" w:pos="8306" w:leader="none"/>
        <w:tab w:val="clear" w:pos="14287" w:leader="none"/>
      </w:tabs>
      <w:rPr>
        <w:rFonts w:ascii="隶书" w:eastAsia="隶书"/>
        <w:sz w:val="21"/>
        <w:szCs w:val="21"/>
        <w:u w:val="single"/>
      </w:rPr>
    </w:pPr>
    <w:r>
      <w:rPr>
        <w:rFonts w:ascii="隶书" w:eastAsia="隶书"/>
        <w:sz w:val="21"/>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widowControl w:val="off"/>
      <w:rPr>
        <w:rFonts w:hint="default" w:eastAsia="宋体"/>
        <w:lang w:val="en-US"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sz w:val="18"/>
        <w:szCs w:val="18"/>
        <w:lang w:val="en-US" w:eastAsia="zh-CN"/>
      </w:rPr>
      <w:t xml:space="preserve">永信恒昌工程管理有限公司编制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02"/>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90"/>
      <w:isLgl w:val="false"/>
      <w:suff w:val="tab"/>
      <w:lvlText w:val="%9."/>
      <w:lvlJc w:val="right"/>
      <w:pPr>
        <w:ind w:left="3780" w:hanging="420"/>
      </w:pPr>
    </w:lvl>
  </w:abstractNum>
  <w:abstractNum w:abstractNumId="5">
    <w:multiLevelType w:val="hybridMultilevel"/>
    <w:lvl w:ilvl="0">
      <w:start w:val="1"/>
      <w:numFmt w:val="decimal"/>
      <w:pStyle w:val="115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9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14"/>
      <w:isLgl w:val="false"/>
      <w:suff w:val="tab"/>
      <w:lvlText w:val="§"/>
      <w:lvlJc w:val="left"/>
      <w:pPr>
        <w:ind w:left="4320" w:hanging="360"/>
      </w:pPr>
      <w:rPr>
        <w:rFonts w:hint="default" w:ascii="Wingdings" w:hAnsi="Wingdings" w:eastAsia="Wingdings" w:cs="Wingdings"/>
      </w:rPr>
    </w:lvl>
    <w:lvl w:ilvl="6">
      <w:start w:val="1"/>
      <w:numFmt w:val="bullet"/>
      <w:pStyle w:val="1015"/>
      <w:isLgl w:val="false"/>
      <w:suff w:val="tab"/>
      <w:lvlText w:val="·"/>
      <w:lvlJc w:val="left"/>
      <w:pPr>
        <w:ind w:left="5040" w:hanging="360"/>
      </w:pPr>
      <w:rPr>
        <w:rFonts w:hint="default" w:ascii="Symbol" w:hAnsi="Symbol" w:eastAsia="Symbol" w:cs="Symbol"/>
      </w:rPr>
    </w:lvl>
    <w:lvl w:ilvl="7">
      <w:start w:val="1"/>
      <w:numFmt w:val="bullet"/>
      <w:pStyle w:val="1016"/>
      <w:isLgl w:val="false"/>
      <w:suff w:val="tab"/>
      <w:lvlText w:val="o"/>
      <w:lvlJc w:val="left"/>
      <w:pPr>
        <w:ind w:left="5760" w:hanging="360"/>
      </w:pPr>
      <w:rPr>
        <w:rFonts w:hint="default" w:ascii="Courier New" w:hAnsi="Courier New" w:eastAsia="Courier New" w:cs="Courier New"/>
      </w:rPr>
    </w:lvl>
    <w:lvl w:ilvl="8">
      <w:start w:val="1"/>
      <w:numFmt w:val="bullet"/>
      <w:pStyle w:val="1017"/>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11"/>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pStyle w:val="1210"/>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82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201"/>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9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19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20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209"/>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28">
    <w:multiLevelType w:val="hybridMultilevel"/>
    <w:lvl w:ilvl="0">
      <w:start w:val="1"/>
      <w:numFmt w:val="decimal"/>
      <w:pStyle w:val="1062"/>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pStyle w:val="1205"/>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19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9"/>
  </w:num>
  <w:num w:numId="2">
    <w:abstractNumId w:val="9"/>
  </w:num>
  <w:num w:numId="3">
    <w:abstractNumId w:val="28"/>
  </w:num>
  <w:num w:numId="4">
    <w:abstractNumId w:val="5"/>
  </w:num>
  <w:num w:numId="5">
    <w:abstractNumId w:val="4"/>
  </w:num>
  <w:num w:numId="6">
    <w:abstractNumId w:val="21"/>
  </w:num>
  <w:num w:numId="7">
    <w:abstractNumId w:val="24"/>
  </w:num>
  <w:num w:numId="8">
    <w:abstractNumId w:val="32"/>
  </w:num>
  <w:num w:numId="9">
    <w:abstractNumId w:val="20"/>
  </w:num>
  <w:num w:numId="10">
    <w:abstractNumId w:val="0"/>
  </w:num>
  <w:num w:numId="11">
    <w:abstractNumId w:val="26"/>
  </w:num>
  <w:num w:numId="12">
    <w:abstractNumId w:val="29"/>
  </w:num>
  <w:num w:numId="13">
    <w:abstractNumId w:val="8"/>
  </w:num>
  <w:num w:numId="14">
    <w:abstractNumId w:val="27"/>
  </w:num>
  <w:num w:numId="15">
    <w:abstractNumId w:val="16"/>
    <w:lvlOverride w:ilvl="0">
      <w:startOverride w:val="4"/>
    </w:lvlOverride>
  </w:num>
  <w:num w:numId="16">
    <w:abstractNumId w:val="11"/>
  </w:num>
  <w:num w:numId="17">
    <w:abstractNumId w:val="15"/>
  </w:num>
  <w:num w:numId="18">
    <w:abstractNumId w:val="6"/>
  </w:num>
  <w:num w:numId="19">
    <w:abstractNumId w:val="30"/>
  </w:num>
  <w:num w:numId="20">
    <w:abstractNumId w:val="22"/>
  </w:num>
  <w:num w:numId="21">
    <w:abstractNumId w:val="18"/>
  </w:num>
  <w:num w:numId="22">
    <w:abstractNumId w:val="17"/>
  </w:num>
  <w:num w:numId="23">
    <w:abstractNumId w:val="1"/>
  </w:num>
  <w:num w:numId="24">
    <w:abstractNumId w:val="2"/>
  </w:num>
  <w:num w:numId="25">
    <w:abstractNumId w:val="14"/>
  </w:num>
  <w:num w:numId="26">
    <w:abstractNumId w:val="10"/>
  </w:num>
  <w:num w:numId="27">
    <w:abstractNumId w:val="7"/>
  </w:num>
  <w:num w:numId="28">
    <w:abstractNumId w:val="23"/>
  </w:num>
  <w:num w:numId="29">
    <w:abstractNumId w:val="25"/>
  </w:num>
  <w:num w:numId="30">
    <w:abstractNumId w:val="3"/>
  </w:num>
  <w:num w:numId="31">
    <w:abstractNumId w:val="12"/>
  </w:num>
  <w:num w:numId="32">
    <w:abstractNumId w:val="3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rPr>
      <w:rFonts w:hint="default" w:ascii="Times New Roman" w:hAnsi="Times New Roman" w:eastAsia="宋体" w:cs="Times New Roman"/>
    </w:rPr>
  </w:style>
  <w:style w:type="paragraph" w:styleId="773">
    <w:name w:val="Heading 1"/>
    <w:basedOn w:val="772"/>
    <w:next w:val="772"/>
    <w:link w:val="865"/>
    <w:uiPriority w:val="9"/>
    <w:qFormat/>
    <w:pPr>
      <w:keepLines/>
      <w:keepNext/>
      <w:spacing w:before="480" w:after="200"/>
      <w:outlineLvl w:val="0"/>
    </w:pPr>
    <w:rPr>
      <w:rFonts w:hint="default" w:ascii="Arial" w:hAnsi="Arial" w:eastAsia="Arial" w:cs="Arial"/>
      <w:sz w:val="40"/>
      <w:szCs w:val="40"/>
    </w:rPr>
  </w:style>
  <w:style w:type="paragraph" w:styleId="774">
    <w:name w:val="Heading 2"/>
    <w:basedOn w:val="772"/>
    <w:next w:val="772"/>
    <w:link w:val="866"/>
    <w:uiPriority w:val="9"/>
    <w:unhideWhenUsed/>
    <w:qFormat/>
    <w:pPr>
      <w:jc w:val="center"/>
      <w:keepLines/>
      <w:keepNext/>
      <w:spacing w:before="360" w:after="200"/>
      <w:outlineLvl w:val="1"/>
    </w:pPr>
    <w:rPr>
      <w:rFonts w:ascii="Arial" w:hAnsi="Arial" w:eastAsia="Arial" w:cs="Arial"/>
      <w:b/>
      <w:sz w:val="34"/>
    </w:rPr>
  </w:style>
  <w:style w:type="paragraph" w:styleId="775">
    <w:name w:val="Heading 3"/>
    <w:next w:val="772"/>
    <w:link w:val="867"/>
    <w:uiPriority w:val="9"/>
    <w:unhideWhenUsed/>
    <w:qFormat/>
    <w:pPr>
      <w:keepLines/>
      <w:keepNext/>
      <w:spacing w:before="320" w:after="200"/>
      <w:outlineLvl w:val="2"/>
    </w:pPr>
    <w:rPr>
      <w:rFonts w:hint="default" w:ascii="Arial" w:hAnsi="Arial" w:eastAsia="Arial" w:cs="Arial"/>
      <w:sz w:val="30"/>
      <w:szCs w:val="30"/>
    </w:rPr>
  </w:style>
  <w:style w:type="paragraph" w:styleId="776">
    <w:name w:val="Heading 4"/>
    <w:next w:val="772"/>
    <w:link w:val="868"/>
    <w:uiPriority w:val="9"/>
    <w:unhideWhenUsed/>
    <w:qFormat/>
    <w:pPr>
      <w:keepLines/>
      <w:keepNext/>
      <w:spacing w:before="320" w:after="200"/>
      <w:outlineLvl w:val="3"/>
    </w:pPr>
    <w:rPr>
      <w:rFonts w:hint="default" w:ascii="Arial" w:hAnsi="Arial" w:eastAsia="Arial" w:cs="Arial"/>
      <w:b/>
      <w:bCs/>
      <w:sz w:val="26"/>
      <w:szCs w:val="26"/>
    </w:rPr>
  </w:style>
  <w:style w:type="paragraph" w:styleId="777">
    <w:name w:val="Heading 5"/>
    <w:next w:val="772"/>
    <w:link w:val="869"/>
    <w:uiPriority w:val="9"/>
    <w:unhideWhenUsed/>
    <w:qFormat/>
    <w:pPr>
      <w:keepLines/>
      <w:keepNext/>
      <w:spacing w:before="320" w:after="200"/>
      <w:outlineLvl w:val="4"/>
    </w:pPr>
    <w:rPr>
      <w:rFonts w:hint="default" w:ascii="Arial" w:hAnsi="Arial" w:eastAsia="Arial" w:cs="Arial"/>
      <w:b/>
      <w:bCs/>
      <w:sz w:val="24"/>
      <w:szCs w:val="24"/>
    </w:rPr>
  </w:style>
  <w:style w:type="paragraph" w:styleId="778">
    <w:name w:val="Heading 6"/>
    <w:next w:val="772"/>
    <w:link w:val="870"/>
    <w:uiPriority w:val="9"/>
    <w:unhideWhenUsed/>
    <w:qFormat/>
    <w:pPr>
      <w:keepLines/>
      <w:keepNext/>
      <w:spacing w:before="320" w:after="200"/>
      <w:outlineLvl w:val="5"/>
    </w:pPr>
    <w:rPr>
      <w:rFonts w:hint="default" w:ascii="Arial" w:hAnsi="Arial" w:eastAsia="Arial" w:cs="Arial"/>
      <w:b/>
      <w:bCs/>
      <w:sz w:val="22"/>
      <w:szCs w:val="22"/>
    </w:rPr>
  </w:style>
  <w:style w:type="paragraph" w:styleId="779">
    <w:name w:val="Heading 7"/>
    <w:next w:val="772"/>
    <w:link w:val="87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80">
    <w:name w:val="Heading 8"/>
    <w:next w:val="772"/>
    <w:link w:val="872"/>
    <w:uiPriority w:val="9"/>
    <w:unhideWhenUsed/>
    <w:qFormat/>
    <w:pPr>
      <w:keepLines/>
      <w:keepNext/>
      <w:spacing w:before="320" w:after="200"/>
      <w:outlineLvl w:val="7"/>
    </w:pPr>
    <w:rPr>
      <w:rFonts w:hint="default" w:ascii="Arial" w:hAnsi="Arial" w:eastAsia="Arial" w:cs="Arial"/>
      <w:i/>
      <w:iCs/>
      <w:sz w:val="22"/>
      <w:szCs w:val="22"/>
    </w:rPr>
  </w:style>
  <w:style w:type="paragraph" w:styleId="781">
    <w:name w:val="Heading 9"/>
    <w:next w:val="772"/>
    <w:link w:val="873"/>
    <w:uiPriority w:val="9"/>
    <w:unhideWhenUsed/>
    <w:qFormat/>
    <w:pPr>
      <w:keepLines/>
      <w:keepNext/>
      <w:spacing w:before="320" w:after="200"/>
      <w:outlineLvl w:val="8"/>
    </w:pPr>
    <w:rPr>
      <w:rFonts w:hint="default"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next w:val="772"/>
    <w:uiPriority w:val="39"/>
    <w:unhideWhenUsed/>
    <w:qFormat/>
    <w:pPr>
      <w:ind w:left="1701" w:right="0" w:firstLine="0"/>
      <w:spacing w:after="57"/>
    </w:pPr>
    <w:rPr>
      <w:rFonts w:hint="default" w:ascii="Times New Roman" w:hAnsi="Times New Roman" w:eastAsia="宋体" w:cs="Times New Roman"/>
    </w:rPr>
  </w:style>
  <w:style w:type="paragraph" w:styleId="785">
    <w:name w:val="Normal Indent"/>
    <w:basedOn w:val="772"/>
    <w:uiPriority w:val="0"/>
    <w:qFormat/>
    <w:pPr>
      <w:ind w:firstLine="420"/>
    </w:pPr>
  </w:style>
  <w:style w:type="paragraph" w:styleId="786">
    <w:name w:val="Caption"/>
    <w:next w:val="77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87">
    <w:name w:val="index 5"/>
    <w:basedOn w:val="772"/>
    <w:next w:val="772"/>
    <w:uiPriority w:val="99"/>
    <w:qFormat/>
    <w:pPr>
      <w:ind w:left="798"/>
      <w:jc w:val="left"/>
    </w:pPr>
    <w:rPr>
      <w:rFonts w:ascii="Calibri" w:hAnsi="Calibri"/>
      <w:szCs w:val="24"/>
    </w:rPr>
  </w:style>
  <w:style w:type="paragraph" w:styleId="788">
    <w:name w:val="annotation text"/>
    <w:basedOn w:val="772"/>
    <w:uiPriority w:val="99"/>
    <w:semiHidden/>
    <w:unhideWhenUsed/>
    <w:qFormat/>
    <w:pPr>
      <w:jc w:val="left"/>
    </w:pPr>
  </w:style>
  <w:style w:type="paragraph" w:styleId="789">
    <w:name w:val="Body Text"/>
    <w:basedOn w:val="772"/>
    <w:next w:val="772"/>
    <w:uiPriority w:val="99"/>
    <w:qFormat/>
    <w:rPr>
      <w:rFonts w:ascii="楷体_GB2312" w:hAnsi="Arial" w:eastAsia="楷体_GB2312"/>
      <w:sz w:val="28"/>
      <w:szCs w:val="28"/>
    </w:rPr>
  </w:style>
  <w:style w:type="paragraph" w:styleId="790">
    <w:name w:val="Body Text Indent"/>
    <w:basedOn w:val="772"/>
    <w:next w:val="791"/>
    <w:uiPriority w:val="99"/>
    <w:qFormat/>
    <w:pPr>
      <w:ind w:left="420"/>
      <w:spacing w:after="120"/>
    </w:pPr>
  </w:style>
  <w:style w:type="paragraph" w:styleId="791">
    <w:name w:val="envelope return"/>
    <w:basedOn w:val="772"/>
    <w:uiPriority w:val="99"/>
    <w:unhideWhenUsed/>
    <w:qFormat/>
    <w:rPr>
      <w:rFonts w:ascii="Arial" w:hAnsi="Arial" w:cs="Arial"/>
    </w:rPr>
  </w:style>
  <w:style w:type="paragraph" w:styleId="792">
    <w:name w:val="Block Text"/>
    <w:basedOn w:val="772"/>
    <w:uiPriority w:val="99"/>
    <w:qFormat/>
    <w:pPr>
      <w:ind w:left="256" w:right="6" w:firstLine="624"/>
    </w:pPr>
    <w:rPr>
      <w:rFonts w:ascii="Times New Roman" w:hAnsi="Times New Roman" w:eastAsia="仿宋_GB2312"/>
      <w:sz w:val="28"/>
      <w:szCs w:val="20"/>
    </w:rPr>
  </w:style>
  <w:style w:type="paragraph" w:styleId="793">
    <w:name w:val="toc 5"/>
    <w:next w:val="772"/>
    <w:uiPriority w:val="39"/>
    <w:unhideWhenUsed/>
    <w:qFormat/>
    <w:pPr>
      <w:ind w:left="1134" w:right="0" w:firstLine="0"/>
      <w:spacing w:after="57"/>
    </w:pPr>
    <w:rPr>
      <w:rFonts w:hint="default" w:ascii="Times New Roman" w:hAnsi="Times New Roman" w:eastAsia="宋体" w:cs="Times New Roman"/>
    </w:rPr>
  </w:style>
  <w:style w:type="paragraph" w:styleId="794">
    <w:name w:val="toc 3"/>
    <w:next w:val="772"/>
    <w:uiPriority w:val="39"/>
    <w:unhideWhenUsed/>
    <w:qFormat/>
    <w:pPr>
      <w:ind w:left="567" w:right="0" w:firstLine="0"/>
      <w:spacing w:after="57"/>
    </w:pPr>
    <w:rPr>
      <w:rFonts w:hint="default" w:ascii="Times New Roman" w:hAnsi="Times New Roman" w:eastAsia="宋体" w:cs="Times New Roman"/>
    </w:rPr>
  </w:style>
  <w:style w:type="paragraph" w:styleId="795">
    <w:name w:val="Plain Text"/>
    <w:basedOn w:val="772"/>
    <w:uiPriority w:val="0"/>
    <w:qFormat/>
    <w:rPr>
      <w:rFonts w:ascii="宋体" w:hAnsi="Courier New"/>
    </w:rPr>
  </w:style>
  <w:style w:type="paragraph" w:styleId="796">
    <w:name w:val="toc 8"/>
    <w:next w:val="772"/>
    <w:uiPriority w:val="39"/>
    <w:unhideWhenUsed/>
    <w:qFormat/>
    <w:pPr>
      <w:ind w:left="1984" w:right="0" w:firstLine="0"/>
      <w:spacing w:after="57"/>
    </w:pPr>
    <w:rPr>
      <w:rFonts w:hint="default" w:ascii="Times New Roman" w:hAnsi="Times New Roman" w:eastAsia="宋体" w:cs="Times New Roman"/>
    </w:rPr>
  </w:style>
  <w:style w:type="paragraph" w:styleId="797">
    <w:name w:val="endnote text"/>
    <w:link w:val="1011"/>
    <w:uiPriority w:val="99"/>
    <w:semiHidden/>
    <w:unhideWhenUsed/>
    <w:qFormat/>
    <w:pPr>
      <w:spacing w:after="0" w:line="240" w:lineRule="auto"/>
    </w:pPr>
    <w:rPr>
      <w:rFonts w:hint="default" w:ascii="Times New Roman" w:hAnsi="Times New Roman" w:eastAsia="宋体" w:cs="Times New Roman"/>
      <w:sz w:val="20"/>
    </w:rPr>
  </w:style>
  <w:style w:type="paragraph" w:styleId="798">
    <w:name w:val="Footer"/>
    <w:basedOn w:val="772"/>
    <w:link w:val="88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9">
    <w:name w:val="Header"/>
    <w:basedOn w:val="772"/>
    <w:link w:val="88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0">
    <w:name w:val="toc 1"/>
    <w:next w:val="772"/>
    <w:uiPriority w:val="39"/>
    <w:unhideWhenUsed/>
    <w:qFormat/>
    <w:pPr>
      <w:ind w:left="0" w:right="0" w:firstLine="0"/>
      <w:spacing w:after="57"/>
    </w:pPr>
    <w:rPr>
      <w:rFonts w:hint="default" w:ascii="Times New Roman" w:hAnsi="Times New Roman" w:eastAsia="宋体" w:cs="Times New Roman"/>
    </w:rPr>
  </w:style>
  <w:style w:type="paragraph" w:styleId="801">
    <w:name w:val="toc 4"/>
    <w:next w:val="772"/>
    <w:uiPriority w:val="39"/>
    <w:unhideWhenUsed/>
    <w:qFormat/>
    <w:pPr>
      <w:ind w:left="850" w:right="0" w:firstLine="0"/>
      <w:spacing w:after="57"/>
    </w:pPr>
    <w:rPr>
      <w:rFonts w:hint="default" w:ascii="Times New Roman" w:hAnsi="Times New Roman" w:eastAsia="宋体" w:cs="Times New Roman"/>
    </w:rPr>
  </w:style>
  <w:style w:type="paragraph" w:styleId="802">
    <w:name w:val="index heading"/>
    <w:basedOn w:val="772"/>
    <w:next w:val="803"/>
    <w:uiPriority w:val="99"/>
    <w:unhideWhenUsed/>
    <w:qFormat/>
    <w:pPr>
      <w:spacing w:line="500" w:lineRule="exact"/>
    </w:pPr>
    <w:rPr>
      <w:rFonts w:ascii="仿宋_GB2312" w:eastAsia="仿宋_GB2312"/>
      <w:sz w:val="28"/>
      <w:szCs w:val="20"/>
    </w:rPr>
  </w:style>
  <w:style w:type="paragraph" w:styleId="803">
    <w:name w:val="index 1"/>
    <w:basedOn w:val="772"/>
    <w:next w:val="772"/>
    <w:uiPriority w:val="99"/>
    <w:unhideWhenUsed/>
    <w:qFormat/>
    <w:pPr>
      <w:jc w:val="left"/>
      <w:spacing w:line="288" w:lineRule="auto"/>
      <w:suppressLineNumbers/>
    </w:pPr>
    <w:rPr>
      <w:sz w:val="24"/>
      <w:szCs w:val="20"/>
    </w:rPr>
  </w:style>
  <w:style w:type="paragraph" w:styleId="804">
    <w:name w:val="Subtitle"/>
    <w:link w:val="877"/>
    <w:uiPriority w:val="11"/>
    <w:qFormat/>
    <w:pPr>
      <w:spacing w:before="200" w:after="200"/>
    </w:pPr>
    <w:rPr>
      <w:rFonts w:hint="default" w:ascii="Times New Roman" w:hAnsi="Times New Roman" w:eastAsia="宋体" w:cs="Times New Roman"/>
      <w:sz w:val="24"/>
      <w:szCs w:val="24"/>
    </w:rPr>
  </w:style>
  <w:style w:type="paragraph" w:styleId="805">
    <w:name w:val="footnote text"/>
    <w:basedOn w:val="772"/>
    <w:next w:val="787"/>
    <w:link w:val="1010"/>
    <w:uiPriority w:val="99"/>
    <w:semiHidden/>
    <w:unhideWhenUsed/>
    <w:qFormat/>
    <w:pPr>
      <w:spacing w:after="40" w:line="240" w:lineRule="auto"/>
    </w:pPr>
    <w:rPr>
      <w:rFonts w:hint="default" w:ascii="Times New Roman" w:hAnsi="Times New Roman" w:eastAsia="宋体" w:cs="Times New Roman"/>
      <w:sz w:val="18"/>
    </w:rPr>
  </w:style>
  <w:style w:type="paragraph" w:styleId="806">
    <w:name w:val="toc 6"/>
    <w:next w:val="772"/>
    <w:uiPriority w:val="39"/>
    <w:unhideWhenUsed/>
    <w:qFormat/>
    <w:pPr>
      <w:ind w:left="1417" w:right="0" w:firstLine="0"/>
      <w:spacing w:after="57"/>
    </w:pPr>
    <w:rPr>
      <w:rFonts w:hint="default" w:ascii="Times New Roman" w:hAnsi="Times New Roman" w:eastAsia="宋体" w:cs="Times New Roman"/>
    </w:rPr>
  </w:style>
  <w:style w:type="paragraph" w:styleId="807">
    <w:name w:val="table of figures"/>
    <w:next w:val="772"/>
    <w:uiPriority w:val="99"/>
    <w:unhideWhenUsed/>
    <w:qFormat/>
    <w:pPr>
      <w:spacing w:after="0" w:afterAutospacing="0"/>
    </w:pPr>
    <w:rPr>
      <w:rFonts w:hint="default" w:ascii="Times New Roman" w:hAnsi="Times New Roman" w:eastAsia="宋体" w:cs="Times New Roman"/>
    </w:rPr>
  </w:style>
  <w:style w:type="paragraph" w:styleId="808">
    <w:name w:val="toc 2"/>
    <w:next w:val="772"/>
    <w:uiPriority w:val="39"/>
    <w:unhideWhenUsed/>
    <w:qFormat/>
    <w:pPr>
      <w:ind w:left="283" w:right="0" w:firstLine="0"/>
      <w:spacing w:after="57"/>
    </w:pPr>
    <w:rPr>
      <w:rFonts w:hint="default" w:ascii="Times New Roman" w:hAnsi="Times New Roman" w:eastAsia="宋体" w:cs="Times New Roman"/>
    </w:rPr>
  </w:style>
  <w:style w:type="paragraph" w:styleId="809">
    <w:name w:val="toc 9"/>
    <w:next w:val="772"/>
    <w:uiPriority w:val="39"/>
    <w:unhideWhenUsed/>
    <w:qFormat/>
    <w:pPr>
      <w:ind w:left="2268" w:right="0" w:firstLine="0"/>
      <w:spacing w:after="57"/>
    </w:pPr>
    <w:rPr>
      <w:rFonts w:hint="default" w:ascii="Times New Roman" w:hAnsi="Times New Roman" w:eastAsia="宋体" w:cs="Times New Roman"/>
    </w:rPr>
  </w:style>
  <w:style w:type="paragraph" w:styleId="810">
    <w:name w:val="Normal (Web)"/>
    <w:basedOn w:val="772"/>
    <w:uiPriority w:val="0"/>
    <w:qFormat/>
    <w:pPr>
      <w:ind w:left="0" w:right="0"/>
      <w:jc w:val="left"/>
      <w:spacing w:before="100" w:beforeAutospacing="1" w:after="100" w:afterAutospacing="1"/>
    </w:pPr>
    <w:rPr>
      <w:sz w:val="24"/>
      <w:lang w:val="en-US" w:eastAsia="zh-CN" w:bidi="ar"/>
    </w:rPr>
  </w:style>
  <w:style w:type="paragraph" w:styleId="811">
    <w:name w:val="Title"/>
    <w:basedOn w:val="772"/>
    <w:next w:val="790"/>
    <w:link w:val="876"/>
    <w:uiPriority w:val="10"/>
    <w:qFormat/>
    <w:pPr>
      <w:contextualSpacing/>
      <w:spacing w:before="300" w:after="200"/>
    </w:pPr>
    <w:rPr>
      <w:rFonts w:hint="default" w:ascii="Times New Roman" w:hAnsi="Times New Roman" w:eastAsia="宋体" w:cs="Times New Roman"/>
      <w:sz w:val="48"/>
      <w:szCs w:val="48"/>
    </w:rPr>
  </w:style>
  <w:style w:type="paragraph" w:styleId="812">
    <w:name w:val="Body Text First Indent"/>
    <w:basedOn w:val="789"/>
    <w:next w:val="813"/>
    <w:uiPriority w:val="0"/>
    <w:qFormat/>
    <w:pPr>
      <w:ind w:firstLine="200"/>
      <w:spacing w:line="360" w:lineRule="auto"/>
    </w:pPr>
    <w:rPr>
      <w:rFonts w:ascii="仿宋_GB2312" w:eastAsia="仿宋_GB2312"/>
      <w:sz w:val="30"/>
      <w:szCs w:val="30"/>
    </w:rPr>
  </w:style>
  <w:style w:type="paragraph" w:styleId="813">
    <w:name w:val="Body Text First Indent 2"/>
    <w:basedOn w:val="790"/>
    <w:next w:val="772"/>
    <w:uiPriority w:val="0"/>
    <w:qFormat/>
    <w:pPr>
      <w:ind w:left="0" w:firstLine="420"/>
      <w:spacing w:after="0" w:line="360" w:lineRule="auto"/>
    </w:pPr>
    <w:rPr>
      <w:rFonts w:ascii="宋体" w:hAnsi="宋体"/>
      <w:sz w:val="20"/>
      <w:szCs w:val="20"/>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FollowedHyperlink"/>
    <w:basedOn w:val="782"/>
    <w:uiPriority w:val="99"/>
    <w:semiHidden/>
    <w:unhideWhenUsed/>
    <w:qFormat/>
    <w:rPr>
      <w:color w:val="333333"/>
      <w:u w:val="none"/>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footnote reference"/>
    <w:uiPriority w:val="99"/>
    <w:unhideWhenUsed/>
    <w:qFormat/>
    <w:rPr>
      <w:vertAlign w:val="superscript"/>
    </w:rPr>
  </w:style>
  <w:style w:type="paragraph" w:styleId="819" w:customStyle="1">
    <w:name w:val="正文1"/>
    <w:basedOn w:val="820"/>
    <w:next w:val="823"/>
    <w:link w:val="1023"/>
    <w:uiPriority w:val="0"/>
    <w:qFormat/>
    <w:pPr>
      <w:jc w:val="left"/>
      <w:spacing w:line="360" w:lineRule="atLeast"/>
    </w:pPr>
    <w:rPr>
      <w:rFonts w:ascii="宋体"/>
      <w:sz w:val="24"/>
      <w:szCs w:val="20"/>
    </w:rPr>
  </w:style>
  <w:style w:type="paragraph" w:styleId="820" w:customStyle="1">
    <w:name w:val="正文111"/>
    <w:next w:val="821"/>
    <w:link w:val="12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文本缩进1"/>
    <w:basedOn w:val="820"/>
    <w:next w:val="822"/>
    <w:link w:val="1025"/>
    <w:uiPriority w:val="0"/>
    <w:qFormat/>
    <w:pPr>
      <w:ind w:left="420"/>
      <w:spacing w:after="120"/>
    </w:pPr>
  </w:style>
  <w:style w:type="paragraph" w:styleId="822" w:customStyle="1">
    <w:name w:val="寄信人地址1"/>
    <w:basedOn w:val="820"/>
    <w:uiPriority w:val="0"/>
    <w:qFormat/>
    <w:rPr>
      <w:rFonts w:ascii="Arial" w:hAnsi="Arial"/>
    </w:rPr>
  </w:style>
  <w:style w:type="paragraph" w:styleId="823" w:customStyle="1">
    <w:name w:val="索引 41"/>
    <w:basedOn w:val="820"/>
    <w:next w:val="819"/>
    <w:uiPriority w:val="0"/>
    <w:qFormat/>
    <w:pPr>
      <w:ind w:left="600"/>
    </w:pPr>
    <w:rPr>
      <w:rFonts w:ascii="宋体"/>
      <w:sz w:val="34"/>
      <w:szCs w:val="20"/>
    </w:rPr>
  </w:style>
  <w:style w:type="character" w:styleId="824" w:customStyle="1">
    <w:name w:val="标题 1 Char"/>
    <w:link w:val="773"/>
    <w:uiPriority w:val="0"/>
    <w:qFormat/>
    <w:rPr>
      <w:rFonts w:eastAsia="新宋体"/>
      <w:b/>
      <w:bCs/>
      <w:sz w:val="30"/>
      <w:szCs w:val="44"/>
    </w:rPr>
  </w:style>
  <w:style w:type="character" w:styleId="825" w:customStyle="1">
    <w:name w:val="标题 3 字符"/>
    <w:uiPriority w:val="0"/>
    <w:qFormat/>
    <w:rPr>
      <w:b/>
      <w:bCs/>
      <w:sz w:val="24"/>
      <w:szCs w:val="32"/>
    </w:rPr>
  </w:style>
  <w:style w:type="character" w:styleId="826" w:customStyle="1">
    <w:name w:val="标题 4 Char"/>
    <w:link w:val="827"/>
    <w:uiPriority w:val="0"/>
    <w:qFormat/>
    <w:rPr>
      <w:rFonts w:ascii="黑体" w:hAnsi="黑体" w:eastAsia="黑体"/>
      <w:sz w:val="30"/>
      <w:szCs w:val="30"/>
    </w:rPr>
  </w:style>
  <w:style w:type="paragraph" w:styleId="827" w:customStyle="1">
    <w:name w:val="标题 41"/>
    <w:basedOn w:val="820"/>
    <w:next w:val="820"/>
    <w:link w:val="826"/>
    <w:uiPriority w:val="0"/>
    <w:qFormat/>
    <w:pPr>
      <w:ind w:firstLine="0"/>
      <w:outlineLvl w:val="3"/>
    </w:pPr>
  </w:style>
  <w:style w:type="character" w:styleId="828" w:customStyle="1">
    <w:name w:val="标题 2 Char"/>
    <w:link w:val="774"/>
    <w:uiPriority w:val="0"/>
    <w:qFormat/>
    <w:rPr>
      <w:rFonts w:ascii="Arial" w:hAnsi="Arial" w:eastAsia="Arial"/>
      <w:b/>
      <w:sz w:val="30"/>
      <w:szCs w:val="30"/>
    </w:rPr>
  </w:style>
  <w:style w:type="paragraph" w:styleId="829" w:customStyle="1">
    <w:name w:val="样式2"/>
    <w:basedOn w:val="830"/>
    <w:uiPriority w:val="0"/>
    <w:qFormat/>
    <w:pPr>
      <w:numPr>
        <w:ilvl w:val="0"/>
        <w:numId w:val="1"/>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830" w:customStyle="1">
    <w:name w:val="标题 11"/>
    <w:basedOn w:val="820"/>
    <w:next w:val="772"/>
    <w:uiPriority w:val="0"/>
    <w:qFormat/>
    <w:pPr>
      <w:jc w:val="center"/>
      <w:keepLines/>
      <w:keepNext/>
      <w:spacing w:line="520" w:lineRule="exact"/>
      <w:outlineLvl w:val="0"/>
    </w:pPr>
    <w:rPr>
      <w:rFonts w:eastAsia="新宋体"/>
      <w:b/>
      <w:bCs/>
      <w:sz w:val="30"/>
      <w:szCs w:val="44"/>
    </w:rPr>
  </w:style>
  <w:style w:type="paragraph" w:styleId="831" w:customStyle="1">
    <w:name w:val="正文首行缩进11"/>
    <w:basedOn w:val="832"/>
    <w:next w:val="839"/>
    <w:uiPriority w:val="0"/>
    <w:qFormat/>
    <w:pPr>
      <w:ind w:firstLine="420"/>
    </w:pPr>
  </w:style>
  <w:style w:type="paragraph" w:styleId="832" w:customStyle="1">
    <w:name w:val="正文文本11"/>
    <w:basedOn w:val="833"/>
    <w:next w:val="836"/>
    <w:link w:val="1020"/>
    <w:uiPriority w:val="0"/>
    <w:qFormat/>
    <w:pPr>
      <w:spacing w:after="120"/>
    </w:pPr>
  </w:style>
  <w:style w:type="paragraph" w:styleId="833" w:customStyle="1">
    <w:name w:val="正文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文本块11"/>
    <w:basedOn w:val="835"/>
    <w:uiPriority w:val="0"/>
    <w:qFormat/>
    <w:pPr>
      <w:ind w:left="256" w:right="6" w:firstLine="624"/>
    </w:pPr>
    <w:rPr>
      <w:rFonts w:eastAsia="仿宋_GB2312"/>
      <w:sz w:val="28"/>
      <w:szCs w:val="20"/>
    </w:rPr>
  </w:style>
  <w:style w:type="paragraph" w:styleId="835" w:customStyle="1">
    <w:name w:val="正文12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一级条标题"/>
    <w:basedOn w:val="837"/>
    <w:next w:val="838"/>
    <w:link w:val="1022"/>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37" w:customStyle="1">
    <w:name w:val="章标题"/>
    <w:next w:val="772"/>
    <w:link w:val="102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段"/>
    <w:basedOn w:val="819"/>
    <w:next w:val="772"/>
    <w:uiPriority w:val="0"/>
    <w:qFormat/>
    <w:pPr>
      <w:ind w:firstLine="200"/>
      <w:widowControl/>
    </w:pPr>
    <w:rPr>
      <w:rFonts w:ascii="宋体"/>
      <w:sz w:val="20"/>
      <w:szCs w:val="20"/>
    </w:rPr>
  </w:style>
  <w:style w:type="paragraph" w:styleId="839" w:customStyle="1">
    <w:name w:val="正文首行缩进 211"/>
    <w:basedOn w:val="840"/>
    <w:uiPriority w:val="0"/>
    <w:qFormat/>
    <w:pPr>
      <w:ind w:firstLine="420"/>
      <w:spacing w:line="360" w:lineRule="auto"/>
    </w:pPr>
    <w:rPr>
      <w:color w:val="000000"/>
      <w:sz w:val="20"/>
    </w:rPr>
  </w:style>
  <w:style w:type="paragraph" w:styleId="840" w:customStyle="1">
    <w:name w:val="正文文本缩进11"/>
    <w:basedOn w:val="841"/>
    <w:next w:val="822"/>
    <w:uiPriority w:val="0"/>
    <w:qFormat/>
    <w:pPr>
      <w:ind w:firstLine="425"/>
      <w:spacing w:line="360" w:lineRule="auto"/>
    </w:pPr>
  </w:style>
  <w:style w:type="paragraph" w:styleId="841" w:customStyle="1">
    <w:name w:val="正文1111"/>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脚注文本1"/>
    <w:basedOn w:val="820"/>
    <w:next w:val="843"/>
    <w:link w:val="1065"/>
    <w:uiPriority w:val="0"/>
    <w:qFormat/>
    <w:pPr>
      <w:jc w:val="left"/>
    </w:pPr>
    <w:rPr>
      <w:rFonts w:ascii="宋体" w:eastAsia="Times New Roman"/>
      <w:sz w:val="18"/>
      <w:szCs w:val="18"/>
    </w:rPr>
  </w:style>
  <w:style w:type="paragraph" w:styleId="843" w:customStyle="1">
    <w:name w:val="索引 51"/>
    <w:basedOn w:val="820"/>
    <w:next w:val="772"/>
    <w:uiPriority w:val="0"/>
    <w:qFormat/>
    <w:pPr>
      <w:ind w:left="800"/>
    </w:pPr>
    <w:rPr>
      <w:rFonts w:ascii="Calibri" w:hAnsi="Calibri"/>
      <w:sz w:val="22"/>
      <w:szCs w:val="22"/>
    </w:rPr>
  </w:style>
  <w:style w:type="paragraph" w:styleId="844" w:customStyle="1">
    <w:name w:val="正文文本1"/>
    <w:basedOn w:val="819"/>
    <w:next w:val="836"/>
    <w:uiPriority w:val="0"/>
    <w:qFormat/>
    <w:pPr>
      <w:spacing w:after="120"/>
    </w:pPr>
    <w:rPr>
      <w:lang w:val="en-US" w:eastAsia="en-US"/>
    </w:rPr>
  </w:style>
  <w:style w:type="paragraph" w:styleId="845" w:customStyle="1">
    <w:name w:val="正文112"/>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111"/>
    <w:basedOn w:val="845"/>
    <w:next w:val="833"/>
    <w:uiPriority w:val="0"/>
    <w:qFormat/>
    <w:pPr>
      <w:spacing w:after="120"/>
    </w:pPr>
    <w:rPr>
      <w:rFonts w:ascii="Calibri" w:hAnsi="Calibri"/>
    </w:rPr>
  </w:style>
  <w:style w:type="paragraph" w:styleId="847" w:customStyle="1">
    <w:name w:val="正文首行缩进1"/>
    <w:basedOn w:val="832"/>
    <w:next w:val="848"/>
    <w:link w:val="1024"/>
    <w:uiPriority w:val="0"/>
    <w:qFormat/>
    <w:pPr>
      <w:ind w:firstLine="200"/>
      <w:spacing w:line="360" w:lineRule="auto"/>
    </w:pPr>
    <w:rPr>
      <w:rFonts w:ascii="仿宋_GB2312" w:eastAsia="仿宋_GB2312"/>
      <w:sz w:val="30"/>
      <w:szCs w:val="30"/>
    </w:rPr>
  </w:style>
  <w:style w:type="paragraph" w:styleId="848" w:customStyle="1">
    <w:name w:val="正文首行缩进 21"/>
    <w:basedOn w:val="821"/>
    <w:next w:val="820"/>
    <w:link w:val="1026"/>
    <w:uiPriority w:val="0"/>
    <w:qFormat/>
    <w:pPr>
      <w:ind w:left="0" w:firstLine="420"/>
      <w:spacing w:after="0" w:line="360" w:lineRule="auto"/>
    </w:pPr>
    <w:rPr>
      <w:rFonts w:ascii="宋体" w:hAnsi="宋体"/>
    </w:rPr>
  </w:style>
  <w:style w:type="paragraph" w:styleId="849" w:customStyle="1">
    <w:name w:val="正文11"/>
    <w:next w:val="850"/>
    <w:link w:val="125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50" w:customStyle="1">
    <w:name w:val="文本块1"/>
    <w:basedOn w:val="820"/>
    <w:uiPriority w:val="0"/>
    <w:qFormat/>
    <w:pPr>
      <w:ind w:left="256" w:right="6" w:firstLine="624"/>
    </w:pPr>
    <w:rPr>
      <w:rFonts w:eastAsia="仿宋_GB2312"/>
      <w:sz w:val="28"/>
      <w:szCs w:val="20"/>
    </w:rPr>
  </w:style>
  <w:style w:type="paragraph" w:styleId="851" w:customStyle="1">
    <w:name w:val="寄信人地址11"/>
    <w:basedOn w:val="849"/>
    <w:uiPriority w:val="0"/>
    <w:qFormat/>
    <w:rPr>
      <w:rFonts w:ascii="Arial" w:hAnsi="Arial"/>
    </w:rPr>
  </w:style>
  <w:style w:type="character" w:styleId="852" w:customStyle="1">
    <w:name w:val="标题 3 Char"/>
    <w:link w:val="853"/>
    <w:uiPriority w:val="0"/>
    <w:qFormat/>
    <w:rPr>
      <w:rFonts w:ascii="黑体" w:hAnsi="黑体" w:eastAsia="黑体"/>
      <w:sz w:val="30"/>
      <w:szCs w:val="30"/>
    </w:rPr>
  </w:style>
  <w:style w:type="paragraph" w:styleId="853" w:customStyle="1">
    <w:name w:val="标题 31"/>
    <w:basedOn w:val="820"/>
    <w:next w:val="854"/>
    <w:link w:val="852"/>
    <w:uiPriority w:val="0"/>
    <w:qFormat/>
    <w:pPr>
      <w:outlineLvl w:val="2"/>
    </w:pPr>
  </w:style>
  <w:style w:type="paragraph" w:styleId="854" w:customStyle="1">
    <w:name w:val="正文缩进1"/>
    <w:basedOn w:val="820"/>
    <w:link w:val="1027"/>
    <w:uiPriority w:val="0"/>
    <w:qFormat/>
    <w:pPr>
      <w:ind w:firstLine="420"/>
    </w:pPr>
  </w:style>
  <w:style w:type="paragraph" w:styleId="855" w:customStyle="1">
    <w:name w:val="目录 11"/>
    <w:basedOn w:val="849"/>
    <w:next w:val="772"/>
    <w:uiPriority w:val="0"/>
    <w:qFormat/>
    <w:pPr>
      <w:ind w:firstLine="0"/>
      <w:jc w:val="left"/>
      <w:spacing w:before="120" w:after="120" w:line="360" w:lineRule="auto"/>
      <w:tabs>
        <w:tab w:val="right" w:pos="8296" w:leader="dot"/>
      </w:tabs>
    </w:pPr>
    <w:rPr>
      <w:rFonts w:ascii="Calibri"/>
      <w:b/>
      <w:bCs/>
      <w:caps/>
      <w:sz w:val="20"/>
      <w:szCs w:val="20"/>
    </w:rPr>
  </w:style>
  <w:style w:type="paragraph" w:styleId="856" w:customStyle="1">
    <w:name w:val="页脚1"/>
    <w:basedOn w:val="857"/>
    <w:link w:val="1058"/>
    <w:uiPriority w:val="0"/>
    <w:qFormat/>
    <w:pPr>
      <w:jc w:val="left"/>
      <w:tabs>
        <w:tab w:val="center" w:pos="4153" w:leader="none"/>
        <w:tab w:val="right" w:pos="8306" w:leader="none"/>
      </w:tabs>
    </w:pPr>
    <w:rPr>
      <w:sz w:val="18"/>
      <w:szCs w:val="18"/>
    </w:rPr>
  </w:style>
  <w:style w:type="paragraph" w:styleId="857" w:customStyle="1">
    <w:name w:val="正文113"/>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BodyText1I2"/>
    <w:basedOn w:val="859"/>
    <w:uiPriority w:val="0"/>
    <w:qFormat/>
    <w:pPr>
      <w:ind w:left="420" w:firstLine="420"/>
      <w:jc w:val="both"/>
      <w:spacing w:after="120" w:line="240" w:lineRule="auto"/>
    </w:pPr>
    <w:rPr>
      <w:rFonts w:ascii="Verdana" w:hAnsi="Verdana"/>
      <w:sz w:val="21"/>
      <w:szCs w:val="28"/>
      <w:lang w:val="en-US" w:eastAsia="zh-CN" w:bidi="ar-SA"/>
    </w:rPr>
  </w:style>
  <w:style w:type="paragraph" w:styleId="859" w:customStyle="1">
    <w:name w:val="BodyTextIndent"/>
    <w:basedOn w:val="857"/>
    <w:next w:val="860"/>
    <w:uiPriority w:val="0"/>
    <w:qFormat/>
    <w:pPr>
      <w:ind w:left="420" w:firstLine="200"/>
      <w:jc w:val="both"/>
      <w:spacing w:after="120" w:line="360" w:lineRule="auto"/>
    </w:pPr>
    <w:rPr>
      <w:rFonts w:ascii="Verdana" w:hAnsi="Verdana"/>
      <w:sz w:val="24"/>
      <w:szCs w:val="28"/>
      <w:lang w:val="en-US" w:eastAsia="zh-CN" w:bidi="ar-SA"/>
    </w:rPr>
  </w:style>
  <w:style w:type="paragraph" w:styleId="860" w:customStyle="1">
    <w:name w:val="EnvelopeReturn"/>
    <w:basedOn w:val="772"/>
    <w:uiPriority w:val="0"/>
    <w:qFormat/>
    <w:rPr>
      <w:rFonts w:ascii="Arial" w:hAnsi="Arial"/>
    </w:rPr>
  </w:style>
  <w:style w:type="paragraph" w:styleId="861" w:customStyle="1">
    <w:name w:val="BodyText1I21"/>
    <w:basedOn w:val="862"/>
    <w:uiPriority w:val="0"/>
    <w:qFormat/>
    <w:pPr>
      <w:ind w:firstLine="420"/>
      <w:spacing w:line="240" w:lineRule="auto"/>
    </w:pPr>
    <w:rPr>
      <w:sz w:val="21"/>
    </w:rPr>
  </w:style>
  <w:style w:type="paragraph" w:styleId="862" w:customStyle="1">
    <w:name w:val="BodyTextIndent1"/>
    <w:basedOn w:val="857"/>
    <w:uiPriority w:val="0"/>
    <w:qFormat/>
    <w:pPr>
      <w:ind w:left="420" w:firstLine="200"/>
      <w:spacing w:after="120" w:line="360" w:lineRule="auto"/>
    </w:pPr>
    <w:rPr>
      <w:rFonts w:ascii="Verdana" w:hAnsi="Verdana"/>
      <w:sz w:val="24"/>
      <w:szCs w:val="28"/>
    </w:rPr>
  </w:style>
  <w:style w:type="paragraph" w:styleId="863" w:customStyle="1">
    <w:name w:val="标题 21"/>
    <w:basedOn w:val="820"/>
    <w:next w:val="849"/>
    <w:uiPriority w:val="0"/>
    <w:qFormat/>
    <w:pPr>
      <w:ind w:firstLine="600"/>
      <w:spacing w:line="520" w:lineRule="exact"/>
      <w:outlineLvl w:val="1"/>
    </w:pPr>
    <w:rPr>
      <w:rFonts w:ascii="黑体" w:hAnsi="黑体" w:eastAsia="黑体"/>
      <w:sz w:val="30"/>
      <w:szCs w:val="30"/>
    </w:rPr>
  </w:style>
  <w:style w:type="paragraph" w:styleId="864" w:customStyle="1">
    <w:name w:val="BodyText"/>
    <w:basedOn w:val="772"/>
    <w:uiPriority w:val="0"/>
    <w:qFormat/>
    <w:pPr>
      <w:spacing w:after="120"/>
    </w:pPr>
  </w:style>
  <w:style w:type="character" w:styleId="865" w:customStyle="1">
    <w:name w:val="Heading 1 Char"/>
    <w:link w:val="773"/>
    <w:uiPriority w:val="9"/>
    <w:qFormat/>
    <w:rPr>
      <w:rFonts w:ascii="Arial" w:hAnsi="Arial" w:eastAsia="Arial" w:cs="Arial"/>
      <w:sz w:val="40"/>
      <w:szCs w:val="40"/>
    </w:rPr>
  </w:style>
  <w:style w:type="character" w:styleId="866" w:customStyle="1">
    <w:name w:val="Heading 2 Char"/>
    <w:link w:val="774"/>
    <w:uiPriority w:val="9"/>
    <w:qFormat/>
    <w:rPr>
      <w:rFonts w:ascii="Arial" w:hAnsi="Arial" w:eastAsia="Arial" w:cs="Arial"/>
      <w:sz w:val="34"/>
    </w:rPr>
  </w:style>
  <w:style w:type="character" w:styleId="867" w:customStyle="1">
    <w:name w:val="Heading 3 Char"/>
    <w:link w:val="775"/>
    <w:uiPriority w:val="9"/>
    <w:qFormat/>
    <w:rPr>
      <w:rFonts w:ascii="Arial" w:hAnsi="Arial" w:eastAsia="Arial" w:cs="Arial"/>
      <w:sz w:val="30"/>
      <w:szCs w:val="30"/>
    </w:rPr>
  </w:style>
  <w:style w:type="character" w:styleId="868" w:customStyle="1">
    <w:name w:val="Heading 4 Char"/>
    <w:link w:val="776"/>
    <w:uiPriority w:val="9"/>
    <w:qFormat/>
    <w:rPr>
      <w:rFonts w:ascii="Arial" w:hAnsi="Arial" w:eastAsia="Arial" w:cs="Arial"/>
      <w:b/>
      <w:bCs/>
      <w:sz w:val="26"/>
      <w:szCs w:val="26"/>
    </w:rPr>
  </w:style>
  <w:style w:type="character" w:styleId="869" w:customStyle="1">
    <w:name w:val="Heading 5 Char"/>
    <w:link w:val="777"/>
    <w:uiPriority w:val="9"/>
    <w:qFormat/>
    <w:rPr>
      <w:rFonts w:ascii="Arial" w:hAnsi="Arial" w:eastAsia="Arial" w:cs="Arial"/>
      <w:b/>
      <w:bCs/>
      <w:sz w:val="24"/>
      <w:szCs w:val="24"/>
    </w:rPr>
  </w:style>
  <w:style w:type="character" w:styleId="870" w:customStyle="1">
    <w:name w:val="Heading 6 Char"/>
    <w:link w:val="778"/>
    <w:uiPriority w:val="9"/>
    <w:qFormat/>
    <w:rPr>
      <w:rFonts w:ascii="Arial" w:hAnsi="Arial" w:eastAsia="Arial" w:cs="Arial"/>
      <w:b/>
      <w:bCs/>
      <w:sz w:val="22"/>
      <w:szCs w:val="22"/>
    </w:rPr>
  </w:style>
  <w:style w:type="character" w:styleId="871" w:customStyle="1">
    <w:name w:val="Heading 7 Char"/>
    <w:link w:val="779"/>
    <w:uiPriority w:val="9"/>
    <w:qFormat/>
    <w:rPr>
      <w:rFonts w:ascii="Arial" w:hAnsi="Arial" w:eastAsia="Arial" w:cs="Arial"/>
      <w:b/>
      <w:bCs/>
      <w:i/>
      <w:iCs/>
      <w:sz w:val="22"/>
      <w:szCs w:val="22"/>
    </w:rPr>
  </w:style>
  <w:style w:type="character" w:styleId="872" w:customStyle="1">
    <w:name w:val="Heading 8 Char"/>
    <w:link w:val="780"/>
    <w:uiPriority w:val="9"/>
    <w:qFormat/>
    <w:rPr>
      <w:rFonts w:ascii="Arial" w:hAnsi="Arial" w:eastAsia="Arial" w:cs="Arial"/>
      <w:i/>
      <w:iCs/>
      <w:sz w:val="22"/>
      <w:szCs w:val="22"/>
    </w:rPr>
  </w:style>
  <w:style w:type="character" w:styleId="873" w:customStyle="1">
    <w:name w:val="Heading 9 Char"/>
    <w:link w:val="781"/>
    <w:uiPriority w:val="9"/>
    <w:qFormat/>
    <w:rPr>
      <w:rFonts w:ascii="Arial" w:hAnsi="Arial" w:eastAsia="Arial" w:cs="Arial"/>
      <w:i/>
      <w:iCs/>
      <w:sz w:val="21"/>
      <w:szCs w:val="21"/>
    </w:rPr>
  </w:style>
  <w:style w:type="paragraph" w:styleId="874">
    <w:name w:val="List Paragraph"/>
    <w:basedOn w:val="772"/>
    <w:uiPriority w:val="34"/>
    <w:qFormat/>
    <w:pPr>
      <w:contextualSpacing/>
      <w:ind w:left="720"/>
    </w:pPr>
    <w:rPr>
      <w:rFonts w:hint="default" w:ascii="Times New Roman" w:hAnsi="Times New Roman" w:eastAsia="宋体" w:cs="Times New Roman"/>
    </w:r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character" w:styleId="876" w:customStyle="1">
    <w:name w:val="Title Char"/>
    <w:link w:val="811"/>
    <w:uiPriority w:val="10"/>
    <w:qFormat/>
    <w:rPr>
      <w:sz w:val="48"/>
      <w:szCs w:val="48"/>
    </w:rPr>
  </w:style>
  <w:style w:type="character" w:styleId="877" w:customStyle="1">
    <w:name w:val="Subtitle Char"/>
    <w:link w:val="804"/>
    <w:uiPriority w:val="11"/>
    <w:qFormat/>
    <w:rPr>
      <w:sz w:val="24"/>
      <w:szCs w:val="24"/>
    </w:rPr>
  </w:style>
  <w:style w:type="paragraph" w:styleId="878">
    <w:name w:val="Quote"/>
    <w:link w:val="879"/>
    <w:uiPriority w:val="29"/>
    <w:qFormat/>
    <w:pPr>
      <w:ind w:left="720" w:right="720"/>
    </w:pPr>
    <w:rPr>
      <w:rFonts w:hint="default" w:ascii="Times New Roman" w:hAnsi="Times New Roman" w:eastAsia="宋体" w:cs="Times New Roman"/>
      <w:i/>
    </w:rPr>
  </w:style>
  <w:style w:type="character" w:styleId="879" w:customStyle="1">
    <w:name w:val="Quote Char"/>
    <w:link w:val="878"/>
    <w:uiPriority w:val="29"/>
    <w:qFormat/>
    <w:rPr>
      <w:i/>
    </w:rPr>
  </w:style>
  <w:style w:type="paragraph" w:styleId="880">
    <w:name w:val="Intense Quote"/>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81" w:customStyle="1">
    <w:name w:val="Intense Quote Char"/>
    <w:link w:val="880"/>
    <w:uiPriority w:val="30"/>
    <w:qFormat/>
    <w:rPr>
      <w:i/>
    </w:rPr>
  </w:style>
  <w:style w:type="character" w:styleId="882" w:customStyle="1">
    <w:name w:val="Header Char"/>
    <w:link w:val="799"/>
    <w:uiPriority w:val="99"/>
    <w:qFormat/>
  </w:style>
  <w:style w:type="character" w:styleId="883" w:customStyle="1">
    <w:name w:val="Footer Char"/>
    <w:link w:val="798"/>
    <w:uiPriority w:val="99"/>
    <w:qFormat/>
  </w:style>
  <w:style w:type="character" w:styleId="884" w:customStyle="1">
    <w:name w:val="Caption Char"/>
    <w:link w:val="798"/>
    <w:uiPriority w:val="99"/>
    <w:qFormat/>
  </w:style>
  <w:style w:type="table" w:styleId="8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link w:val="805"/>
    <w:uiPriority w:val="99"/>
    <w:qFormat/>
    <w:rPr>
      <w:sz w:val="18"/>
    </w:rPr>
  </w:style>
  <w:style w:type="character" w:styleId="1011" w:customStyle="1">
    <w:name w:val="Endnote Text Char"/>
    <w:link w:val="797"/>
    <w:uiPriority w:val="99"/>
    <w:qFormat/>
    <w:rPr>
      <w:sz w:val="20"/>
    </w:rPr>
  </w:style>
  <w:style w:type="paragraph" w:styleId="1012" w:customStyle="1">
    <w:name w:val="TOC Heading"/>
    <w:uiPriority w:val="39"/>
    <w:unhideWhenUsed/>
    <w:qFormat/>
    <w:rPr>
      <w:rFonts w:hint="default" w:ascii="Times New Roman" w:hAnsi="Times New Roman" w:eastAsia="宋体" w:cs="Times New Roman"/>
    </w:rPr>
  </w:style>
  <w:style w:type="paragraph" w:styleId="1013" w:customStyle="1">
    <w:name w:val="标题 51"/>
    <w:basedOn w:val="820"/>
    <w:next w:val="820"/>
    <w:link w:val="1028"/>
    <w:uiPriority w:val="0"/>
    <w:qFormat/>
    <w:pPr>
      <w:keepLines/>
      <w:keepNext/>
      <w:spacing w:before="280" w:after="290" w:line="376" w:lineRule="auto"/>
      <w:outlineLvl w:val="4"/>
    </w:pPr>
    <w:rPr>
      <w:b/>
      <w:bCs/>
      <w:sz w:val="28"/>
      <w:szCs w:val="28"/>
    </w:rPr>
  </w:style>
  <w:style w:type="paragraph" w:styleId="1014" w:customStyle="1">
    <w:name w:val="标题 61"/>
    <w:basedOn w:val="820"/>
    <w:next w:val="820"/>
    <w:link w:val="1029"/>
    <w:uiPriority w:val="0"/>
    <w:qFormat/>
    <w:pPr>
      <w:numPr>
        <w:ilvl w:val="5"/>
        <w:numId w:val="2"/>
      </w:numPr>
      <w:keepLines/>
      <w:keepNext/>
      <w:spacing w:before="240" w:after="64" w:line="320" w:lineRule="auto"/>
      <w:tabs>
        <w:tab w:val="left" w:pos="360" w:leader="none"/>
      </w:tabs>
      <w:outlineLvl w:val="5"/>
    </w:pPr>
    <w:rPr>
      <w:rFonts w:ascii="Arial" w:hAnsi="Arial" w:eastAsia="黑体"/>
      <w:b/>
      <w:bCs/>
      <w:sz w:val="24"/>
    </w:rPr>
  </w:style>
  <w:style w:type="paragraph" w:styleId="1015" w:customStyle="1">
    <w:name w:val="标题 71"/>
    <w:basedOn w:val="820"/>
    <w:next w:val="820"/>
    <w:link w:val="1030"/>
    <w:uiPriority w:val="0"/>
    <w:qFormat/>
    <w:pPr>
      <w:numPr>
        <w:ilvl w:val="6"/>
        <w:numId w:val="2"/>
      </w:numPr>
      <w:keepLines/>
      <w:keepNext/>
      <w:spacing w:before="240" w:after="64" w:line="320" w:lineRule="auto"/>
      <w:tabs>
        <w:tab w:val="left" w:pos="360" w:leader="none"/>
      </w:tabs>
      <w:outlineLvl w:val="6"/>
    </w:pPr>
    <w:rPr>
      <w:b/>
      <w:bCs/>
      <w:sz w:val="24"/>
    </w:rPr>
  </w:style>
  <w:style w:type="paragraph" w:styleId="1016" w:customStyle="1">
    <w:name w:val="标题 81"/>
    <w:basedOn w:val="820"/>
    <w:next w:val="820"/>
    <w:link w:val="1031"/>
    <w:uiPriority w:val="0"/>
    <w:qFormat/>
    <w:pPr>
      <w:numPr>
        <w:ilvl w:val="7"/>
        <w:numId w:val="2"/>
      </w:numPr>
      <w:keepLines/>
      <w:keepNext/>
      <w:spacing w:before="240" w:after="64" w:line="320" w:lineRule="auto"/>
      <w:tabs>
        <w:tab w:val="left" w:pos="360" w:leader="none"/>
      </w:tabs>
      <w:outlineLvl w:val="7"/>
    </w:pPr>
    <w:rPr>
      <w:rFonts w:ascii="Arial" w:hAnsi="Arial" w:eastAsia="黑体"/>
      <w:sz w:val="24"/>
    </w:rPr>
  </w:style>
  <w:style w:type="paragraph" w:styleId="1017" w:customStyle="1">
    <w:name w:val="标题 91"/>
    <w:basedOn w:val="820"/>
    <w:next w:val="820"/>
    <w:link w:val="1032"/>
    <w:uiPriority w:val="0"/>
    <w:qFormat/>
    <w:pPr>
      <w:numPr>
        <w:ilvl w:val="8"/>
        <w:numId w:val="2"/>
      </w:numPr>
      <w:keepLines/>
      <w:keepNext/>
      <w:spacing w:before="240" w:after="64" w:line="320" w:lineRule="auto"/>
      <w:tabs>
        <w:tab w:val="left" w:pos="360" w:leader="none"/>
      </w:tabs>
      <w:outlineLvl w:val="8"/>
    </w:pPr>
    <w:rPr>
      <w:rFonts w:ascii="Arial" w:hAnsi="Arial" w:eastAsia="黑体"/>
      <w:sz w:val="21"/>
      <w:szCs w:val="21"/>
    </w:rPr>
  </w:style>
  <w:style w:type="character" w:styleId="1018" w:customStyle="1">
    <w:name w:val="默认段落字体1"/>
    <w:link w:val="820"/>
    <w:uiPriority w:val="0"/>
    <w:semiHidden/>
    <w:qFormat/>
  </w:style>
  <w:style w:type="table" w:styleId="1019" w:customStyle="1">
    <w:name w:val="普通表格1"/>
    <w:uiPriority w:val="0"/>
    <w:semiHidden/>
    <w:qFormat/>
    <w:tblPr/>
  </w:style>
  <w:style w:type="character" w:styleId="1020" w:customStyle="1">
    <w:name w:val="正文文本 Char"/>
    <w:link w:val="832"/>
    <w:uiPriority w:val="0"/>
    <w:qFormat/>
    <w:rPr>
      <w:sz w:val="21"/>
      <w:szCs w:val="24"/>
    </w:rPr>
  </w:style>
  <w:style w:type="character" w:styleId="1021" w:customStyle="1">
    <w:name w:val="章标题 Char"/>
    <w:link w:val="837"/>
    <w:uiPriority w:val="0"/>
    <w:qFormat/>
    <w:rPr>
      <w:rFonts w:ascii="黑体" w:eastAsia="黑体"/>
      <w:sz w:val="21"/>
      <w:szCs w:val="22"/>
      <w:lang w:bidi="ar-SA"/>
    </w:rPr>
  </w:style>
  <w:style w:type="character" w:styleId="1022" w:customStyle="1">
    <w:name w:val="一级条标题 Char"/>
    <w:link w:val="836"/>
    <w:uiPriority w:val="0"/>
    <w:qFormat/>
    <w:rPr>
      <w:rFonts w:ascii="黑体" w:hAnsi="宋体" w:eastAsia="黑体"/>
    </w:rPr>
  </w:style>
  <w:style w:type="character" w:styleId="1023" w:customStyle="1">
    <w:name w:val="正文1 Char"/>
    <w:link w:val="819"/>
    <w:uiPriority w:val="0"/>
    <w:qFormat/>
    <w:rPr>
      <w:rFonts w:ascii="宋体"/>
      <w:sz w:val="24"/>
    </w:rPr>
  </w:style>
  <w:style w:type="character" w:styleId="1024" w:customStyle="1">
    <w:name w:val="正文首行缩进 Char"/>
    <w:link w:val="847"/>
    <w:uiPriority w:val="0"/>
    <w:qFormat/>
    <w:rPr>
      <w:rFonts w:ascii="仿宋_GB2312" w:eastAsia="仿宋_GB2312"/>
      <w:sz w:val="30"/>
      <w:szCs w:val="30"/>
    </w:rPr>
  </w:style>
  <w:style w:type="character" w:styleId="1025" w:customStyle="1">
    <w:name w:val="正文文本缩进 Char"/>
    <w:link w:val="821"/>
    <w:uiPriority w:val="0"/>
    <w:qFormat/>
    <w:rPr>
      <w:sz w:val="21"/>
      <w:szCs w:val="24"/>
    </w:rPr>
  </w:style>
  <w:style w:type="character" w:styleId="1026" w:customStyle="1">
    <w:name w:val="正文首行缩进 2 Char"/>
    <w:link w:val="848"/>
    <w:uiPriority w:val="0"/>
    <w:qFormat/>
    <w:rPr>
      <w:rFonts w:ascii="宋体" w:hAnsi="宋体"/>
      <w:sz w:val="21"/>
      <w:szCs w:val="24"/>
    </w:rPr>
  </w:style>
  <w:style w:type="character" w:styleId="1027" w:customStyle="1">
    <w:name w:val="正文缩进 Char"/>
    <w:link w:val="854"/>
    <w:uiPriority w:val="0"/>
    <w:qFormat/>
    <w:rPr>
      <w:sz w:val="21"/>
      <w:szCs w:val="24"/>
      <w:lang w:bidi="ar-SA"/>
    </w:rPr>
  </w:style>
  <w:style w:type="character" w:styleId="1028" w:customStyle="1">
    <w:name w:val="标题 5 Char"/>
    <w:link w:val="1013"/>
    <w:uiPriority w:val="0"/>
    <w:qFormat/>
    <w:rPr>
      <w:b/>
      <w:bCs/>
      <w:sz w:val="28"/>
      <w:szCs w:val="28"/>
    </w:rPr>
  </w:style>
  <w:style w:type="character" w:styleId="1029" w:customStyle="1">
    <w:name w:val="标题 6 Char"/>
    <w:link w:val="1014"/>
    <w:uiPriority w:val="0"/>
    <w:qFormat/>
    <w:rPr>
      <w:rFonts w:ascii="Arial" w:hAnsi="Arial" w:eastAsia="黑体"/>
      <w:b/>
      <w:bCs/>
      <w:sz w:val="24"/>
      <w:szCs w:val="24"/>
    </w:rPr>
  </w:style>
  <w:style w:type="character" w:styleId="1030" w:customStyle="1">
    <w:name w:val="标题 7 Char"/>
    <w:link w:val="1015"/>
    <w:uiPriority w:val="0"/>
    <w:qFormat/>
    <w:rPr>
      <w:b/>
      <w:bCs/>
      <w:sz w:val="24"/>
      <w:szCs w:val="24"/>
    </w:rPr>
  </w:style>
  <w:style w:type="character" w:styleId="1031" w:customStyle="1">
    <w:name w:val="标题 8 Char"/>
    <w:link w:val="1016"/>
    <w:uiPriority w:val="0"/>
    <w:qFormat/>
    <w:rPr>
      <w:rFonts w:ascii="Arial" w:hAnsi="Arial" w:eastAsia="黑体"/>
      <w:sz w:val="24"/>
      <w:szCs w:val="24"/>
    </w:rPr>
  </w:style>
  <w:style w:type="character" w:styleId="1032" w:customStyle="1">
    <w:name w:val="标题 9 Char"/>
    <w:link w:val="1017"/>
    <w:uiPriority w:val="0"/>
    <w:qFormat/>
    <w:rPr>
      <w:rFonts w:ascii="Arial" w:hAnsi="Arial" w:eastAsia="黑体"/>
      <w:sz w:val="21"/>
      <w:szCs w:val="21"/>
    </w:rPr>
  </w:style>
  <w:style w:type="paragraph" w:styleId="1033" w:customStyle="1">
    <w:name w:val="列表 31"/>
    <w:basedOn w:val="820"/>
    <w:link w:val="1034"/>
    <w:uiPriority w:val="0"/>
    <w:qFormat/>
    <w:pPr>
      <w:ind w:left="100" w:hanging="200"/>
    </w:pPr>
    <w:rPr>
      <w:bCs/>
      <w:sz w:val="24"/>
      <w:szCs w:val="32"/>
    </w:rPr>
  </w:style>
  <w:style w:type="character" w:styleId="1034" w:customStyle="1">
    <w:name w:val="列表 3 Char"/>
    <w:link w:val="1033"/>
    <w:uiPriority w:val="0"/>
    <w:qFormat/>
    <w:rPr>
      <w:bCs/>
      <w:sz w:val="24"/>
      <w:szCs w:val="32"/>
    </w:rPr>
  </w:style>
  <w:style w:type="paragraph" w:styleId="1035" w:customStyle="1">
    <w:name w:val="目录 71"/>
    <w:basedOn w:val="820"/>
    <w:next w:val="820"/>
    <w:uiPriority w:val="0"/>
    <w:qFormat/>
    <w:pPr>
      <w:ind w:left="1260"/>
      <w:jc w:val="left"/>
    </w:pPr>
    <w:rPr>
      <w:rFonts w:ascii="Calibri" w:hAnsi="Calibri"/>
      <w:sz w:val="18"/>
      <w:szCs w:val="18"/>
    </w:rPr>
  </w:style>
  <w:style w:type="paragraph" w:styleId="1036" w:customStyle="1">
    <w:name w:val="列表项目符号1"/>
    <w:basedOn w:val="820"/>
    <w:uiPriority w:val="0"/>
    <w:qFormat/>
    <w:pPr>
      <w:numPr>
        <w:ilvl w:val="0"/>
        <w:numId w:val="2"/>
      </w:numPr>
    </w:pPr>
    <w:rPr>
      <w:sz w:val="20"/>
      <w:szCs w:val="20"/>
    </w:rPr>
  </w:style>
  <w:style w:type="paragraph" w:styleId="1037" w:customStyle="1">
    <w:name w:val="文档结构图1"/>
    <w:basedOn w:val="820"/>
    <w:link w:val="1038"/>
    <w:uiPriority w:val="0"/>
    <w:qFormat/>
    <w:rPr>
      <w:rFonts w:ascii="宋体"/>
      <w:sz w:val="18"/>
      <w:szCs w:val="18"/>
    </w:rPr>
  </w:style>
  <w:style w:type="character" w:styleId="1038" w:customStyle="1">
    <w:name w:val="文档结构图 Char"/>
    <w:link w:val="1037"/>
    <w:uiPriority w:val="0"/>
    <w:qFormat/>
    <w:rPr>
      <w:rFonts w:ascii="宋体"/>
      <w:sz w:val="18"/>
      <w:szCs w:val="18"/>
    </w:rPr>
  </w:style>
  <w:style w:type="paragraph" w:styleId="1039" w:customStyle="1">
    <w:name w:val="批注文字1"/>
    <w:basedOn w:val="820"/>
    <w:link w:val="1040"/>
    <w:uiPriority w:val="0"/>
    <w:qFormat/>
    <w:pPr>
      <w:jc w:val="left"/>
    </w:pPr>
  </w:style>
  <w:style w:type="character" w:styleId="1040" w:customStyle="1">
    <w:name w:val="批注文字 Char"/>
    <w:link w:val="1039"/>
    <w:uiPriority w:val="0"/>
    <w:qFormat/>
    <w:rPr>
      <w:sz w:val="21"/>
      <w:szCs w:val="24"/>
    </w:rPr>
  </w:style>
  <w:style w:type="paragraph" w:styleId="1041" w:customStyle="1">
    <w:name w:val="正文文本 31"/>
    <w:basedOn w:val="820"/>
    <w:link w:val="1042"/>
    <w:uiPriority w:val="0"/>
    <w:qFormat/>
    <w:rPr>
      <w:rFonts w:ascii="仿宋_GB2312" w:hAnsi="Arial" w:eastAsia="仿宋_GB2312"/>
      <w:sz w:val="32"/>
      <w:szCs w:val="32"/>
    </w:rPr>
  </w:style>
  <w:style w:type="character" w:styleId="1042" w:customStyle="1">
    <w:name w:val="正文文本 3 Char"/>
    <w:link w:val="1041"/>
    <w:uiPriority w:val="0"/>
    <w:qFormat/>
    <w:rPr>
      <w:rFonts w:ascii="仿宋_GB2312" w:hAnsi="Arial" w:eastAsia="仿宋_GB2312"/>
      <w:sz w:val="32"/>
      <w:szCs w:val="32"/>
    </w:rPr>
  </w:style>
  <w:style w:type="paragraph" w:styleId="1043" w:customStyle="1">
    <w:name w:val="HTML 地址1"/>
    <w:basedOn w:val="820"/>
    <w:link w:val="1044"/>
    <w:uiPriority w:val="0"/>
    <w:qFormat/>
    <w:rPr>
      <w:rFonts w:ascii="宋体"/>
      <w:i/>
      <w:iCs/>
      <w:sz w:val="20"/>
      <w:szCs w:val="21"/>
    </w:rPr>
  </w:style>
  <w:style w:type="character" w:styleId="1044" w:customStyle="1">
    <w:name w:val="HTML 地址 Char"/>
    <w:link w:val="1043"/>
    <w:uiPriority w:val="0"/>
    <w:qFormat/>
    <w:rPr>
      <w:rFonts w:ascii="宋体"/>
      <w:i/>
      <w:iCs/>
      <w:sz w:val="21"/>
      <w:szCs w:val="21"/>
    </w:rPr>
  </w:style>
  <w:style w:type="paragraph" w:styleId="1045" w:customStyle="1">
    <w:name w:val="目录 51"/>
    <w:basedOn w:val="820"/>
    <w:next w:val="820"/>
    <w:uiPriority w:val="0"/>
    <w:qFormat/>
    <w:pPr>
      <w:ind w:left="840"/>
      <w:jc w:val="left"/>
    </w:pPr>
    <w:rPr>
      <w:rFonts w:ascii="Calibri" w:hAnsi="Calibri"/>
      <w:sz w:val="18"/>
      <w:szCs w:val="18"/>
    </w:rPr>
  </w:style>
  <w:style w:type="paragraph" w:styleId="1046" w:customStyle="1">
    <w:name w:val="目录 31"/>
    <w:basedOn w:val="820"/>
    <w:next w:val="820"/>
    <w:uiPriority w:val="0"/>
    <w:qFormat/>
    <w:pPr>
      <w:ind w:left="840"/>
    </w:pPr>
  </w:style>
  <w:style w:type="paragraph" w:styleId="1047" w:customStyle="1">
    <w:name w:val="纯文本1"/>
    <w:basedOn w:val="820"/>
    <w:link w:val="1048"/>
    <w:uiPriority w:val="0"/>
    <w:qFormat/>
    <w:rPr>
      <w:rFonts w:ascii="宋体" w:hAnsi="Courier New"/>
      <w:sz w:val="20"/>
      <w:szCs w:val="20"/>
    </w:rPr>
  </w:style>
  <w:style w:type="character" w:styleId="1048" w:customStyle="1">
    <w:name w:val="纯文本 Char"/>
    <w:link w:val="1047"/>
    <w:uiPriority w:val="0"/>
    <w:qFormat/>
    <w:rPr>
      <w:rFonts w:ascii="宋体" w:hAnsi="Courier New"/>
      <w:sz w:val="21"/>
    </w:rPr>
  </w:style>
  <w:style w:type="paragraph" w:styleId="1049" w:customStyle="1">
    <w:name w:val="目录 81"/>
    <w:basedOn w:val="820"/>
    <w:next w:val="820"/>
    <w:uiPriority w:val="0"/>
    <w:qFormat/>
    <w:pPr>
      <w:ind w:left="1470"/>
      <w:jc w:val="left"/>
    </w:pPr>
    <w:rPr>
      <w:rFonts w:ascii="Calibri" w:hAnsi="Calibri"/>
      <w:sz w:val="18"/>
      <w:szCs w:val="18"/>
    </w:rPr>
  </w:style>
  <w:style w:type="paragraph" w:styleId="1050" w:customStyle="1">
    <w:name w:val="日期1"/>
    <w:basedOn w:val="820"/>
    <w:next w:val="820"/>
    <w:link w:val="1051"/>
    <w:uiPriority w:val="0"/>
    <w:qFormat/>
    <w:rPr>
      <w:rFonts w:eastAsia="仿宋_GB2312"/>
      <w:sz w:val="28"/>
      <w:szCs w:val="20"/>
    </w:rPr>
  </w:style>
  <w:style w:type="character" w:styleId="1051" w:customStyle="1">
    <w:name w:val="日期 Char"/>
    <w:link w:val="1050"/>
    <w:uiPriority w:val="0"/>
    <w:qFormat/>
    <w:rPr>
      <w:rFonts w:eastAsia="仿宋_GB2312"/>
      <w:sz w:val="28"/>
    </w:rPr>
  </w:style>
  <w:style w:type="paragraph" w:styleId="1052" w:customStyle="1">
    <w:name w:val="正文文本缩进 21"/>
    <w:basedOn w:val="820"/>
    <w:link w:val="1053"/>
    <w:uiPriority w:val="0"/>
    <w:qFormat/>
    <w:pPr>
      <w:ind w:firstLine="475"/>
      <w:spacing w:line="10" w:lineRule="atLeast"/>
    </w:pPr>
    <w:rPr>
      <w:rFonts w:ascii="仿宋_GB2312" w:eastAsia="仿宋_GB2312"/>
      <w:sz w:val="24"/>
    </w:rPr>
  </w:style>
  <w:style w:type="character" w:styleId="1053" w:customStyle="1">
    <w:name w:val="正文文本缩进 2 Char"/>
    <w:link w:val="1052"/>
    <w:uiPriority w:val="0"/>
    <w:qFormat/>
    <w:rPr>
      <w:rFonts w:ascii="仿宋_GB2312" w:eastAsia="仿宋_GB2312"/>
      <w:sz w:val="24"/>
      <w:szCs w:val="24"/>
      <w:lang w:bidi="ar-SA"/>
    </w:rPr>
  </w:style>
  <w:style w:type="paragraph" w:styleId="1054" w:customStyle="1">
    <w:name w:val="尾注文本1"/>
    <w:basedOn w:val="820"/>
    <w:link w:val="1055"/>
    <w:uiPriority w:val="0"/>
    <w:qFormat/>
    <w:pPr>
      <w:jc w:val="left"/>
    </w:pPr>
  </w:style>
  <w:style w:type="character" w:styleId="1055" w:customStyle="1">
    <w:name w:val="尾注文本 Char1"/>
    <w:link w:val="1054"/>
    <w:uiPriority w:val="0"/>
    <w:qFormat/>
    <w:rPr>
      <w:sz w:val="21"/>
      <w:szCs w:val="24"/>
    </w:rPr>
  </w:style>
  <w:style w:type="paragraph" w:styleId="1056" w:customStyle="1">
    <w:name w:val="批注框文本1"/>
    <w:basedOn w:val="820"/>
    <w:link w:val="1057"/>
    <w:uiPriority w:val="0"/>
    <w:qFormat/>
    <w:rPr>
      <w:sz w:val="18"/>
      <w:szCs w:val="18"/>
    </w:rPr>
  </w:style>
  <w:style w:type="character" w:styleId="1057" w:customStyle="1">
    <w:name w:val="批注框文本 Char"/>
    <w:link w:val="1056"/>
    <w:uiPriority w:val="0"/>
    <w:qFormat/>
    <w:rPr>
      <w:sz w:val="18"/>
      <w:szCs w:val="18"/>
    </w:rPr>
  </w:style>
  <w:style w:type="character" w:styleId="1058" w:customStyle="1">
    <w:name w:val="页脚 Char1"/>
    <w:link w:val="856"/>
    <w:uiPriority w:val="0"/>
    <w:qFormat/>
    <w:rPr>
      <w:sz w:val="18"/>
      <w:szCs w:val="18"/>
    </w:rPr>
  </w:style>
  <w:style w:type="paragraph" w:styleId="1059" w:customStyle="1">
    <w:name w:val="页眉1"/>
    <w:basedOn w:val="820"/>
    <w:link w:val="1060"/>
    <w:uiPriority w:val="0"/>
    <w:qFormat/>
    <w:pPr>
      <w:jc w:val="center"/>
      <w:tabs>
        <w:tab w:val="center" w:pos="4153" w:leader="none"/>
        <w:tab w:val="right" w:pos="8306" w:leader="none"/>
      </w:tabs>
      <w:pBdr>
        <w:bottom w:val="single" w:color="000000" w:sz="6" w:space="1"/>
      </w:pBdr>
    </w:pPr>
    <w:rPr>
      <w:sz w:val="18"/>
      <w:szCs w:val="18"/>
    </w:rPr>
  </w:style>
  <w:style w:type="character" w:styleId="1060" w:customStyle="1">
    <w:name w:val="页眉 Char"/>
    <w:link w:val="1059"/>
    <w:uiPriority w:val="0"/>
    <w:qFormat/>
    <w:rPr>
      <w:sz w:val="18"/>
      <w:szCs w:val="18"/>
    </w:rPr>
  </w:style>
  <w:style w:type="paragraph" w:styleId="1061" w:customStyle="1">
    <w:name w:val="目录 111"/>
    <w:basedOn w:val="833"/>
    <w:next w:val="820"/>
    <w:uiPriority w:val="0"/>
    <w:qFormat/>
  </w:style>
  <w:style w:type="paragraph" w:styleId="1062" w:customStyle="1">
    <w:name w:val="目录 41"/>
    <w:basedOn w:val="820"/>
    <w:next w:val="820"/>
    <w:uiPriority w:val="0"/>
    <w:qFormat/>
    <w:pPr>
      <w:numPr>
        <w:ilvl w:val="0"/>
        <w:numId w:val="3"/>
      </w:numPr>
      <w:ind w:left="420" w:firstLine="0"/>
      <w:jc w:val="left"/>
    </w:pPr>
    <w:rPr>
      <w:rFonts w:ascii="Calibri" w:hAnsi="Calibri"/>
      <w:sz w:val="20"/>
      <w:szCs w:val="20"/>
    </w:rPr>
  </w:style>
  <w:style w:type="paragraph" w:styleId="1063" w:customStyle="1">
    <w:name w:val="副标题1"/>
    <w:basedOn w:val="820"/>
    <w:next w:val="820"/>
    <w:link w:val="106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64" w:customStyle="1">
    <w:name w:val="副标题 Char"/>
    <w:link w:val="1063"/>
    <w:uiPriority w:val="0"/>
    <w:qFormat/>
    <w:rPr>
      <w:rFonts w:ascii="Cambria" w:hAnsi="Cambria" w:eastAsia="仿宋_GB2312"/>
      <w:b/>
      <w:bCs/>
      <w:sz w:val="32"/>
      <w:szCs w:val="32"/>
    </w:rPr>
  </w:style>
  <w:style w:type="character" w:styleId="1065" w:customStyle="1">
    <w:name w:val="脚注文本 Char"/>
    <w:link w:val="842"/>
    <w:uiPriority w:val="0"/>
    <w:qFormat/>
    <w:rPr>
      <w:rFonts w:ascii="宋体" w:eastAsia="Times New Roman"/>
      <w:sz w:val="18"/>
      <w:szCs w:val="18"/>
    </w:rPr>
  </w:style>
  <w:style w:type="paragraph" w:styleId="1066" w:customStyle="1">
    <w:name w:val="目录 61"/>
    <w:basedOn w:val="820"/>
    <w:next w:val="820"/>
    <w:uiPriority w:val="0"/>
    <w:qFormat/>
    <w:pPr>
      <w:ind w:left="1050"/>
      <w:jc w:val="left"/>
    </w:pPr>
    <w:rPr>
      <w:rFonts w:ascii="Calibri" w:hAnsi="Calibri"/>
      <w:sz w:val="18"/>
      <w:szCs w:val="18"/>
    </w:rPr>
  </w:style>
  <w:style w:type="paragraph" w:styleId="1067" w:customStyle="1">
    <w:name w:val="正文文本缩进 31"/>
    <w:basedOn w:val="820"/>
    <w:link w:val="1068"/>
    <w:uiPriority w:val="0"/>
    <w:qFormat/>
    <w:pPr>
      <w:ind w:left="645" w:firstLine="645"/>
    </w:pPr>
    <w:rPr>
      <w:rFonts w:ascii="Arial" w:hAnsi="Arial" w:eastAsia="仿宋_GB2312"/>
      <w:color w:val="ffff00"/>
      <w:sz w:val="32"/>
      <w:szCs w:val="32"/>
    </w:rPr>
  </w:style>
  <w:style w:type="character" w:styleId="1068" w:customStyle="1">
    <w:name w:val="正文文本缩进 3 Char"/>
    <w:link w:val="1067"/>
    <w:uiPriority w:val="0"/>
    <w:qFormat/>
    <w:rPr>
      <w:rFonts w:ascii="Arial" w:hAnsi="Arial" w:eastAsia="仿宋_GB2312"/>
      <w:color w:val="ffff00"/>
      <w:sz w:val="32"/>
      <w:szCs w:val="32"/>
    </w:rPr>
  </w:style>
  <w:style w:type="paragraph" w:styleId="1069" w:customStyle="1">
    <w:name w:val="目录 21"/>
    <w:basedOn w:val="820"/>
    <w:next w:val="820"/>
    <w:uiPriority w:val="0"/>
    <w:qFormat/>
    <w:pPr>
      <w:ind w:left="210"/>
      <w:jc w:val="left"/>
    </w:pPr>
    <w:rPr>
      <w:rFonts w:ascii="Calibri" w:hAnsi="Calibri"/>
      <w:smallCaps/>
      <w:sz w:val="20"/>
      <w:szCs w:val="20"/>
    </w:rPr>
  </w:style>
  <w:style w:type="paragraph" w:styleId="1070" w:customStyle="1">
    <w:name w:val="目录 91"/>
    <w:basedOn w:val="820"/>
    <w:next w:val="820"/>
    <w:uiPriority w:val="0"/>
    <w:qFormat/>
    <w:pPr>
      <w:ind w:left="1680"/>
      <w:jc w:val="left"/>
    </w:pPr>
    <w:rPr>
      <w:rFonts w:ascii="Calibri" w:hAnsi="Calibri"/>
      <w:sz w:val="18"/>
      <w:szCs w:val="18"/>
    </w:rPr>
  </w:style>
  <w:style w:type="paragraph" w:styleId="1071" w:customStyle="1">
    <w:name w:val="正文文本 21"/>
    <w:basedOn w:val="820"/>
    <w:link w:val="1072"/>
    <w:uiPriority w:val="0"/>
    <w:qFormat/>
    <w:pPr>
      <w:jc w:val="center"/>
      <w:widowControl/>
    </w:pPr>
    <w:rPr>
      <w:rFonts w:ascii="楷体_GB2312" w:eastAsia="楷体_GB2312"/>
      <w:sz w:val="28"/>
      <w:szCs w:val="28"/>
    </w:rPr>
  </w:style>
  <w:style w:type="character" w:styleId="1072" w:customStyle="1">
    <w:name w:val="正文文本 2 Char"/>
    <w:link w:val="1071"/>
    <w:uiPriority w:val="0"/>
    <w:qFormat/>
    <w:rPr>
      <w:rFonts w:ascii="楷体_GB2312" w:eastAsia="楷体_GB2312"/>
      <w:sz w:val="28"/>
      <w:szCs w:val="28"/>
    </w:rPr>
  </w:style>
  <w:style w:type="paragraph" w:styleId="1073" w:customStyle="1">
    <w:name w:val="HTML 预设格式1"/>
    <w:basedOn w:val="820"/>
    <w:link w:val="10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4" w:customStyle="1">
    <w:name w:val="HTML 预设格式 Char"/>
    <w:link w:val="1073"/>
    <w:uiPriority w:val="0"/>
    <w:qFormat/>
    <w:rPr>
      <w:rFonts w:ascii="宋体" w:hAnsi="宋体"/>
      <w:sz w:val="24"/>
      <w:szCs w:val="24"/>
    </w:rPr>
  </w:style>
  <w:style w:type="paragraph" w:styleId="1075" w:customStyle="1">
    <w:name w:val="普通(网站)1"/>
    <w:basedOn w:val="820"/>
    <w:uiPriority w:val="0"/>
    <w:qFormat/>
    <w:pPr>
      <w:jc w:val="left"/>
      <w:spacing w:before="100" w:beforeAutospacing="1" w:after="100" w:afterAutospacing="1"/>
      <w:widowControl/>
    </w:pPr>
    <w:rPr>
      <w:rFonts w:ascii="宋体" w:hAnsi="宋体"/>
      <w:sz w:val="24"/>
    </w:rPr>
  </w:style>
  <w:style w:type="paragraph" w:styleId="1076" w:customStyle="1">
    <w:name w:val="标题1"/>
    <w:basedOn w:val="820"/>
    <w:next w:val="820"/>
    <w:link w:val="1077"/>
    <w:uiPriority w:val="0"/>
    <w:qFormat/>
    <w:pPr>
      <w:jc w:val="center"/>
      <w:spacing w:before="240" w:after="60"/>
      <w:outlineLvl w:val="0"/>
    </w:pPr>
    <w:rPr>
      <w:rFonts w:ascii="Cambria" w:hAnsi="Cambria"/>
      <w:b/>
      <w:bCs/>
      <w:sz w:val="32"/>
      <w:szCs w:val="32"/>
    </w:rPr>
  </w:style>
  <w:style w:type="character" w:styleId="1077" w:customStyle="1">
    <w:name w:val="标题 Char1"/>
    <w:link w:val="1076"/>
    <w:uiPriority w:val="0"/>
    <w:qFormat/>
    <w:rPr>
      <w:rFonts w:ascii="Cambria" w:hAnsi="Cambria"/>
      <w:b/>
      <w:bCs/>
      <w:sz w:val="32"/>
      <w:szCs w:val="32"/>
    </w:rPr>
  </w:style>
  <w:style w:type="paragraph" w:styleId="1078" w:customStyle="1">
    <w:name w:val="批注主题1"/>
    <w:basedOn w:val="1039"/>
    <w:next w:val="1039"/>
    <w:link w:val="1079"/>
    <w:uiPriority w:val="0"/>
    <w:qFormat/>
    <w:rPr>
      <w:b/>
      <w:bCs/>
    </w:rPr>
  </w:style>
  <w:style w:type="character" w:styleId="1079" w:customStyle="1">
    <w:name w:val="批注主题 Char"/>
    <w:link w:val="1078"/>
    <w:uiPriority w:val="0"/>
    <w:qFormat/>
    <w:rPr>
      <w:b/>
      <w:bCs/>
      <w:sz w:val="21"/>
      <w:szCs w:val="24"/>
    </w:rPr>
  </w:style>
  <w:style w:type="table" w:styleId="1080" w:customStyle="1">
    <w:name w:val="网格型1"/>
    <w:basedOn w:val="1019"/>
    <w:uiPriority w:val="0"/>
    <w:qFormat/>
    <w:pPr>
      <w:jc w:val="both"/>
      <w:widowControl w:val="off"/>
    </w:pPr>
    <w:tblPr/>
  </w:style>
  <w:style w:type="character" w:styleId="1081" w:customStyle="1">
    <w:name w:val="要点1"/>
    <w:link w:val="820"/>
    <w:uiPriority w:val="0"/>
    <w:qFormat/>
    <w:rPr>
      <w:b/>
      <w:bCs/>
    </w:rPr>
  </w:style>
  <w:style w:type="character" w:styleId="1082" w:customStyle="1">
    <w:name w:val="尾注引用1"/>
    <w:link w:val="820"/>
    <w:uiPriority w:val="0"/>
    <w:qFormat/>
    <w:rPr>
      <w:vertAlign w:val="superscript"/>
    </w:rPr>
  </w:style>
  <w:style w:type="character" w:styleId="1083" w:customStyle="1">
    <w:name w:val="页码1"/>
    <w:link w:val="820"/>
    <w:uiPriority w:val="0"/>
    <w:qFormat/>
  </w:style>
  <w:style w:type="character" w:styleId="1084" w:customStyle="1">
    <w:name w:val="已访问的超链接1"/>
    <w:link w:val="820"/>
    <w:uiPriority w:val="0"/>
    <w:qFormat/>
    <w:rPr>
      <w:color w:val="800080"/>
      <w:u w:val="single"/>
    </w:rPr>
  </w:style>
  <w:style w:type="character" w:styleId="1085" w:customStyle="1">
    <w:name w:val="强调1"/>
    <w:link w:val="820"/>
    <w:uiPriority w:val="0"/>
    <w:qFormat/>
    <w:rPr>
      <w:i/>
      <w:iCs/>
    </w:rPr>
  </w:style>
  <w:style w:type="character" w:styleId="1086" w:customStyle="1">
    <w:name w:val="超链接1"/>
    <w:link w:val="820"/>
    <w:uiPriority w:val="0"/>
    <w:qFormat/>
    <w:rPr>
      <w:color w:val="0000ff"/>
      <w:u w:val="single"/>
    </w:rPr>
  </w:style>
  <w:style w:type="character" w:styleId="1087" w:customStyle="1">
    <w:name w:val="批注引用1"/>
    <w:link w:val="820"/>
    <w:uiPriority w:val="0"/>
    <w:qFormat/>
    <w:rPr>
      <w:sz w:val="21"/>
      <w:szCs w:val="21"/>
    </w:rPr>
  </w:style>
  <w:style w:type="character" w:styleId="1088" w:customStyle="1">
    <w:name w:val="ui-icon37"/>
    <w:link w:val="820"/>
    <w:uiPriority w:val="0"/>
    <w:qFormat/>
  </w:style>
  <w:style w:type="character" w:styleId="1089" w:customStyle="1">
    <w:name w:val="正文缩进 字符"/>
    <w:link w:val="820"/>
    <w:uiPriority w:val="0"/>
    <w:qFormat/>
    <w:rPr>
      <w:sz w:val="21"/>
      <w:szCs w:val="24"/>
    </w:rPr>
  </w:style>
  <w:style w:type="character" w:styleId="1090" w:customStyle="1">
    <w:name w:val="NormalCharacter"/>
    <w:link w:val="820"/>
    <w:uiPriority w:val="0"/>
    <w:semiHidden/>
    <w:qFormat/>
    <w:rPr>
      <w:sz w:val="28"/>
      <w:lang w:val="en-US" w:eastAsia="zh-CN" w:bidi="ar-SA"/>
    </w:rPr>
  </w:style>
  <w:style w:type="character" w:styleId="1091" w:customStyle="1">
    <w:name w:val="标题 Char"/>
    <w:link w:val="820"/>
    <w:uiPriority w:val="0"/>
    <w:qFormat/>
    <w:rPr>
      <w:rFonts w:ascii="Cambria" w:hAnsi="Cambria"/>
      <w:b/>
      <w:bCs/>
      <w:sz w:val="32"/>
      <w:szCs w:val="32"/>
    </w:rPr>
  </w:style>
  <w:style w:type="character" w:styleId="1092" w:customStyle="1">
    <w:name w:val="批注框文本 字符"/>
    <w:link w:val="820"/>
    <w:uiPriority w:val="0"/>
    <w:qFormat/>
    <w:rPr>
      <w:sz w:val="18"/>
      <w:szCs w:val="18"/>
    </w:rPr>
  </w:style>
  <w:style w:type="character" w:styleId="1093" w:customStyle="1">
    <w:name w:val="标题 2 字符"/>
    <w:link w:val="820"/>
    <w:uiPriority w:val="0"/>
    <w:qFormat/>
    <w:rPr>
      <w:rFonts w:ascii="仿宋" w:hAnsi="仿宋" w:eastAsia="仿宋"/>
      <w:sz w:val="28"/>
      <w:szCs w:val="28"/>
    </w:rPr>
  </w:style>
  <w:style w:type="character" w:styleId="1094" w:customStyle="1">
    <w:name w:val="14normal1"/>
    <w:link w:val="820"/>
    <w:uiPriority w:val="0"/>
    <w:qFormat/>
    <w:rPr>
      <w:rFonts w:ascii="宋体" w:hAnsi="宋体" w:eastAsia="宋体"/>
      <w:color w:val="000000"/>
      <w:sz w:val="21"/>
    </w:rPr>
  </w:style>
  <w:style w:type="character" w:styleId="1095" w:customStyle="1">
    <w:name w:val="页脚 Char"/>
    <w:link w:val="820"/>
    <w:uiPriority w:val="0"/>
    <w:qFormat/>
    <w:rPr>
      <w:sz w:val="18"/>
      <w:szCs w:val="18"/>
    </w:rPr>
  </w:style>
  <w:style w:type="character" w:styleId="1096" w:customStyle="1">
    <w:name w:val="标题3 字符"/>
    <w:link w:val="1097"/>
    <w:uiPriority w:val="0"/>
    <w:qFormat/>
    <w:rPr>
      <w:b/>
      <w:bCs/>
      <w:sz w:val="21"/>
      <w:szCs w:val="24"/>
    </w:rPr>
  </w:style>
  <w:style w:type="paragraph" w:styleId="1097" w:customStyle="1">
    <w:name w:val="标题3"/>
    <w:basedOn w:val="820"/>
    <w:link w:val="1096"/>
    <w:uiPriority w:val="0"/>
    <w:qFormat/>
    <w:rPr>
      <w:b/>
      <w:bCs/>
    </w:rPr>
  </w:style>
  <w:style w:type="character" w:styleId="1098" w:customStyle="1">
    <w:name w:val="ui-icon36"/>
    <w:link w:val="820"/>
    <w:uiPriority w:val="0"/>
    <w:qFormat/>
  </w:style>
  <w:style w:type="character" w:styleId="1099" w:customStyle="1">
    <w:name w:val="*正文 Char"/>
    <w:link w:val="1100"/>
    <w:uiPriority w:val="0"/>
    <w:qFormat/>
    <w:rPr>
      <w:rFonts w:ascii="仿宋" w:hAnsi="仿宋" w:eastAsia="仿宋"/>
      <w:sz w:val="24"/>
      <w:szCs w:val="24"/>
    </w:rPr>
  </w:style>
  <w:style w:type="paragraph" w:styleId="1100" w:customStyle="1">
    <w:name w:val="*正文"/>
    <w:basedOn w:val="820"/>
    <w:link w:val="1099"/>
    <w:uiPriority w:val="0"/>
    <w:qFormat/>
    <w:pPr>
      <w:ind w:firstLine="480"/>
      <w:spacing w:line="440" w:lineRule="exact"/>
    </w:pPr>
    <w:rPr>
      <w:rFonts w:ascii="仿宋" w:hAnsi="仿宋" w:eastAsia="仿宋"/>
      <w:sz w:val="24"/>
    </w:rPr>
  </w:style>
  <w:style w:type="character" w:styleId="1101" w:customStyle="1">
    <w:name w:val="正文-1 Char"/>
    <w:link w:val="1102"/>
    <w:uiPriority w:val="0"/>
    <w:qFormat/>
    <w:rPr>
      <w:rFonts w:ascii="Calibri" w:hAnsi="Calibri"/>
      <w:sz w:val="24"/>
      <w:szCs w:val="24"/>
    </w:rPr>
  </w:style>
  <w:style w:type="paragraph" w:styleId="1102" w:customStyle="1">
    <w:name w:val="正文-1"/>
    <w:basedOn w:val="820"/>
    <w:link w:val="1101"/>
    <w:uiPriority w:val="0"/>
    <w:qFormat/>
    <w:pPr>
      <w:ind w:firstLine="200"/>
      <w:spacing w:line="360" w:lineRule="auto"/>
    </w:pPr>
    <w:rPr>
      <w:rFonts w:ascii="Calibri" w:hAnsi="Calibri"/>
      <w:sz w:val="24"/>
    </w:rPr>
  </w:style>
  <w:style w:type="character" w:styleId="1103" w:customStyle="1">
    <w:name w:val="尾注文本 Char"/>
    <w:link w:val="820"/>
    <w:uiPriority w:val="0"/>
    <w:qFormat/>
    <w:rPr>
      <w:sz w:val="21"/>
      <w:szCs w:val="24"/>
    </w:rPr>
  </w:style>
  <w:style w:type="paragraph" w:styleId="1104" w:customStyle="1">
    <w:name w:val="普通正文"/>
    <w:basedOn w:val="820"/>
    <w:link w:val="1105"/>
    <w:uiPriority w:val="0"/>
    <w:qFormat/>
    <w:pPr>
      <w:ind w:firstLine="480"/>
      <w:jc w:val="left"/>
      <w:spacing w:before="120" w:after="120" w:line="360" w:lineRule="auto"/>
    </w:pPr>
    <w:rPr>
      <w:rFonts w:ascii="Arial" w:hAnsi="Arial"/>
      <w:sz w:val="20"/>
      <w:szCs w:val="22"/>
    </w:rPr>
  </w:style>
  <w:style w:type="character" w:styleId="1105" w:customStyle="1">
    <w:name w:val="普通正文 Char"/>
    <w:link w:val="1104"/>
    <w:uiPriority w:val="0"/>
    <w:qFormat/>
    <w:rPr>
      <w:rFonts w:ascii="Arial" w:hAnsi="Arial"/>
      <w:sz w:val="22"/>
      <w:szCs w:val="22"/>
    </w:rPr>
  </w:style>
  <w:style w:type="paragraph" w:styleId="1106" w:customStyle="1">
    <w:name w:val="UserStyle_1"/>
    <w:basedOn w:val="820"/>
    <w:uiPriority w:val="0"/>
    <w:qFormat/>
    <w:pPr>
      <w:ind w:left="-6" w:hanging="99"/>
      <w:jc w:val="left"/>
    </w:pPr>
    <w:rPr>
      <w:rFonts w:ascii="宋体"/>
      <w:b/>
    </w:rPr>
  </w:style>
  <w:style w:type="paragraph" w:styleId="1107" w:customStyle="1">
    <w:name w:val="_Style 15"/>
    <w:basedOn w:val="820"/>
    <w:next w:val="1108"/>
    <w:uiPriority w:val="0"/>
    <w:qFormat/>
    <w:pPr>
      <w:ind w:firstLine="420"/>
    </w:pPr>
    <w:rPr>
      <w:rFonts w:ascii="Calibri" w:hAnsi="Calibri"/>
      <w:sz w:val="22"/>
      <w:szCs w:val="22"/>
    </w:rPr>
  </w:style>
  <w:style w:type="paragraph" w:styleId="1108" w:customStyle="1">
    <w:name w:val="列出段落"/>
    <w:basedOn w:val="820"/>
    <w:uiPriority w:val="0"/>
    <w:qFormat/>
    <w:pPr>
      <w:ind w:firstLine="420"/>
    </w:pPr>
  </w:style>
  <w:style w:type="paragraph" w:styleId="1109" w:customStyle="1">
    <w:name w:val="标准"/>
    <w:basedOn w:val="820"/>
    <w:uiPriority w:val="0"/>
    <w:qFormat/>
    <w:pPr>
      <w:ind w:firstLine="200"/>
      <w:spacing w:line="360" w:lineRule="auto"/>
    </w:pPr>
    <w:rPr>
      <w:sz w:val="20"/>
      <w:szCs w:val="20"/>
    </w:rPr>
  </w:style>
  <w:style w:type="paragraph" w:styleId="1110" w:customStyle="1">
    <w:name w:val="网格表 31"/>
    <w:basedOn w:val="830"/>
    <w:next w:val="820"/>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1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12" w:customStyle="1">
    <w:name w:val="179"/>
    <w:basedOn w:val="820"/>
    <w:uiPriority w:val="0"/>
    <w:qFormat/>
    <w:pPr>
      <w:ind w:firstLine="420"/>
      <w:jc w:val="left"/>
      <w:widowControl/>
    </w:pPr>
    <w:rPr>
      <w:rFonts w:ascii="宋体" w:hAnsi="宋体"/>
      <w:sz w:val="24"/>
    </w:rPr>
  </w:style>
  <w:style w:type="paragraph" w:styleId="1113" w:customStyle="1">
    <w:name w:val="_Style 26"/>
    <w:next w:val="820"/>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1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15" w:customStyle="1">
    <w:name w:val="列出段落1"/>
    <w:basedOn w:val="820"/>
    <w:link w:val="1116"/>
    <w:uiPriority w:val="0"/>
    <w:qFormat/>
    <w:pPr>
      <w:ind w:firstLine="420"/>
    </w:pPr>
  </w:style>
  <w:style w:type="character" w:styleId="1116" w:customStyle="1">
    <w:name w:val="列出段落 Char"/>
    <w:link w:val="1115"/>
    <w:uiPriority w:val="0"/>
    <w:qFormat/>
    <w:rPr>
      <w:sz w:val="21"/>
      <w:szCs w:val="24"/>
    </w:rPr>
  </w:style>
  <w:style w:type="paragraph" w:styleId="1117" w:customStyle="1">
    <w:name w:val="Table Paragraph"/>
    <w:basedOn w:val="1118"/>
    <w:uiPriority w:val="0"/>
    <w:qFormat/>
    <w:pPr>
      <w:jc w:val="left"/>
    </w:pPr>
    <w:rPr>
      <w:rFonts w:ascii="Arial Unicode MS" w:hAnsi="Arial Unicode MS" w:eastAsia="Arial Unicode MS"/>
      <w:sz w:val="22"/>
      <w:szCs w:val="22"/>
      <w:lang w:val="zh-CN" w:bidi="zh-CN"/>
    </w:rPr>
  </w:style>
  <w:style w:type="paragraph" w:styleId="1118"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9" w:customStyle="1">
    <w:name w:val=" Char Char30"/>
    <w:link w:val="820"/>
    <w:uiPriority w:val="0"/>
    <w:qFormat/>
    <w:rPr>
      <w:rFonts w:eastAsia="宋体"/>
      <w:b/>
      <w:bCs/>
      <w:sz w:val="32"/>
      <w:szCs w:val="32"/>
      <w:lang w:val="en-US" w:eastAsia="zh-CN" w:bidi="ar-SA"/>
    </w:rPr>
  </w:style>
  <w:style w:type="character" w:styleId="1120" w:customStyle="1">
    <w:name w:val="12black1"/>
    <w:link w:val="820"/>
    <w:uiPriority w:val="0"/>
    <w:qFormat/>
    <w:rPr>
      <w:color w:val="000000"/>
      <w:sz w:val="24"/>
      <w:szCs w:val="24"/>
      <w:u w:val="none"/>
    </w:rPr>
  </w:style>
  <w:style w:type="character" w:styleId="1121" w:customStyle="1">
    <w:name w:val=" Char Char29"/>
    <w:link w:val="820"/>
    <w:uiPriority w:val="0"/>
    <w:qFormat/>
    <w:rPr>
      <w:rFonts w:ascii="Arial" w:hAnsi="Arial" w:eastAsia="黑体"/>
      <w:b/>
      <w:bCs/>
      <w:sz w:val="28"/>
      <w:szCs w:val="28"/>
      <w:lang w:val="en-US" w:eastAsia="zh-CN" w:bidi="ar-SA"/>
    </w:rPr>
  </w:style>
  <w:style w:type="character" w:styleId="1122" w:customStyle="1">
    <w:name w:val="正文文本 (9)_"/>
    <w:link w:val="1123"/>
    <w:uiPriority w:val="0"/>
    <w:qFormat/>
    <w:rPr>
      <w:rFonts w:ascii="MingLiU" w:hAnsi="MingLiU" w:eastAsia="MingLiU"/>
      <w:spacing w:val="20"/>
      <w:sz w:val="16"/>
      <w:szCs w:val="16"/>
      <w:shd w:val="clear" w:color="auto" w:fill="ffffff"/>
    </w:rPr>
  </w:style>
  <w:style w:type="paragraph" w:styleId="1123" w:customStyle="1">
    <w:name w:val="正文文本 (9)3"/>
    <w:basedOn w:val="820"/>
    <w:link w:val="112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4" w:customStyle="1">
    <w:name w:val="二级条标题 Char"/>
    <w:link w:val="1125"/>
    <w:uiPriority w:val="0"/>
    <w:qFormat/>
    <w:rPr>
      <w:rFonts w:ascii="黑体" w:hAnsi="宋体" w:eastAsia="黑体"/>
    </w:rPr>
  </w:style>
  <w:style w:type="paragraph" w:styleId="1125" w:customStyle="1">
    <w:name w:val="二级条标题"/>
    <w:basedOn w:val="836"/>
    <w:next w:val="838"/>
    <w:link w:val="1124"/>
    <w:uiPriority w:val="0"/>
    <w:qFormat/>
    <w:pPr>
      <w:outlineLvl w:val="3"/>
    </w:pPr>
  </w:style>
  <w:style w:type="character" w:styleId="1126" w:customStyle="1">
    <w:name w:val=" Char Char33"/>
    <w:link w:val="820"/>
    <w:uiPriority w:val="0"/>
    <w:qFormat/>
    <w:rPr>
      <w:rFonts w:eastAsia="方正仿宋_GBK"/>
      <w:b/>
      <w:sz w:val="44"/>
      <w:lang w:val="en-US" w:eastAsia="zh-CN" w:bidi="ar-SA"/>
    </w:rPr>
  </w:style>
  <w:style w:type="character" w:styleId="1127" w:customStyle="1">
    <w:name w:val="Para head"/>
    <w:link w:val="820"/>
    <w:uiPriority w:val="0"/>
    <w:qFormat/>
  </w:style>
  <w:style w:type="character" w:styleId="1128" w:customStyle="1">
    <w:name w:val="标题 B Char"/>
    <w:link w:val="1129"/>
    <w:uiPriority w:val="0"/>
    <w:qFormat/>
    <w:rPr>
      <w:rFonts w:ascii="Arial Rounded MT Bold" w:hAnsi="Arial Rounded MT Bold" w:eastAsia="黑体"/>
      <w:spacing w:val="8"/>
      <w:sz w:val="32"/>
    </w:rPr>
  </w:style>
  <w:style w:type="paragraph" w:styleId="1129" w:customStyle="1">
    <w:name w:val="标题 B"/>
    <w:basedOn w:val="863"/>
    <w:link w:val="1128"/>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30" w:customStyle="1">
    <w:name w:val="Item List Char"/>
    <w:link w:val="1131"/>
    <w:uiPriority w:val="0"/>
    <w:qFormat/>
    <w:rPr>
      <w:rFonts w:eastAsia="Times New Roman"/>
      <w:sz w:val="21"/>
      <w:szCs w:val="21"/>
      <w:lang w:val="en-US" w:eastAsia="zh-CN" w:bidi="ar-SA"/>
    </w:rPr>
  </w:style>
  <w:style w:type="paragraph" w:styleId="1131" w:customStyle="1">
    <w:name w:val="Item List"/>
    <w:link w:val="113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32" w:customStyle="1">
    <w:name w:val="不明显参考"/>
    <w:link w:val="820"/>
    <w:uiPriority w:val="0"/>
    <w:qFormat/>
    <w:rPr>
      <w:smallCaps/>
      <w:color w:val="c0504d"/>
      <w:u w:val="single"/>
    </w:rPr>
  </w:style>
  <w:style w:type="character" w:styleId="1133" w:customStyle="1">
    <w:name w:val="fix161 Char"/>
    <w:link w:val="1134"/>
    <w:uiPriority w:val="0"/>
    <w:qFormat/>
    <w:rPr>
      <w:rFonts w:ascii="宋体" w:hAnsi="宋体"/>
      <w:sz w:val="24"/>
      <w:szCs w:val="24"/>
    </w:rPr>
  </w:style>
  <w:style w:type="paragraph" w:styleId="1134" w:customStyle="1">
    <w:name w:val="fix161"/>
    <w:basedOn w:val="820"/>
    <w:link w:val="1133"/>
    <w:uiPriority w:val="0"/>
    <w:qFormat/>
    <w:pPr>
      <w:jc w:val="left"/>
      <w:spacing w:before="100" w:beforeAutospacing="1" w:after="100" w:afterAutospacing="1"/>
      <w:widowControl/>
    </w:pPr>
    <w:rPr>
      <w:rFonts w:ascii="宋体" w:hAnsi="宋体"/>
      <w:sz w:val="24"/>
    </w:rPr>
  </w:style>
  <w:style w:type="character" w:styleId="1135" w:customStyle="1">
    <w:name w:val="wwwww Char"/>
    <w:link w:val="1136"/>
    <w:uiPriority w:val="0"/>
    <w:qFormat/>
    <w:rPr>
      <w:rFonts w:ascii="宋体" w:hAnsi="宋体"/>
      <w:sz w:val="24"/>
      <w:szCs w:val="21"/>
    </w:rPr>
  </w:style>
  <w:style w:type="paragraph" w:styleId="1136" w:customStyle="1">
    <w:name w:val="wwwww"/>
    <w:basedOn w:val="820"/>
    <w:link w:val="1135"/>
    <w:uiPriority w:val="0"/>
    <w:qFormat/>
    <w:pPr>
      <w:spacing w:line="400" w:lineRule="exact"/>
      <w:widowControl/>
    </w:pPr>
    <w:rPr>
      <w:rFonts w:ascii="宋体" w:hAnsi="宋体"/>
      <w:sz w:val="24"/>
      <w:szCs w:val="21"/>
    </w:rPr>
  </w:style>
  <w:style w:type="character" w:styleId="1137" w:customStyle="1">
    <w:name w:val="apple-converted-space"/>
    <w:link w:val="820"/>
    <w:uiPriority w:val="0"/>
    <w:qFormat/>
  </w:style>
  <w:style w:type="character" w:styleId="1138" w:customStyle="1">
    <w:name w:val="正文（首行缩进2字符） Char"/>
    <w:link w:val="1139"/>
    <w:uiPriority w:val="0"/>
    <w:qFormat/>
    <w:rPr>
      <w:sz w:val="21"/>
      <w:szCs w:val="21"/>
    </w:rPr>
  </w:style>
  <w:style w:type="paragraph" w:styleId="1139" w:customStyle="1">
    <w:name w:val="正文（首行缩进2字符）"/>
    <w:basedOn w:val="820"/>
    <w:link w:val="1138"/>
    <w:uiPriority w:val="0"/>
    <w:qFormat/>
    <w:pPr>
      <w:ind w:firstLine="420"/>
      <w:spacing w:line="360" w:lineRule="auto"/>
    </w:pPr>
    <w:rPr>
      <w:sz w:val="20"/>
      <w:szCs w:val="21"/>
    </w:rPr>
  </w:style>
  <w:style w:type="character" w:styleId="1140" w:customStyle="1">
    <w:name w:val="Table Text Char1"/>
    <w:link w:val="1141"/>
    <w:uiPriority w:val="0"/>
    <w:qFormat/>
    <w:rPr>
      <w:rFonts w:ascii="Arial" w:hAnsi="Arial" w:eastAsia="Times New Roman"/>
      <w:sz w:val="18"/>
      <w:szCs w:val="18"/>
      <w:lang w:val="en-US" w:eastAsia="zh-CN" w:bidi="ar-SA"/>
    </w:rPr>
  </w:style>
  <w:style w:type="paragraph" w:styleId="1141" w:customStyle="1">
    <w:name w:val="Table Text"/>
    <w:link w:val="1140"/>
    <w:uiPriority w:val="0"/>
    <w:qFormat/>
    <w:pPr>
      <w:spacing w:before="80" w:after="80"/>
    </w:pPr>
    <w:rPr>
      <w:rFonts w:hint="default" w:ascii="Arial" w:hAnsi="Arial" w:eastAsia="Times New Roman" w:cs="Times New Roman"/>
      <w:sz w:val="18"/>
      <w:szCs w:val="18"/>
      <w:lang w:val="en-US" w:eastAsia="zh-CN" w:bidi="ar-SA"/>
    </w:rPr>
  </w:style>
  <w:style w:type="character" w:styleId="1142" w:customStyle="1">
    <w:name w:val=" Char Char31"/>
    <w:link w:val="820"/>
    <w:uiPriority w:val="0"/>
    <w:qFormat/>
    <w:rPr>
      <w:rFonts w:ascii="Arial" w:hAnsi="Arial" w:eastAsia="幼圆"/>
      <w:b/>
      <w:bCs/>
      <w:sz w:val="44"/>
      <w:szCs w:val="44"/>
      <w:lang w:val="en-US" w:eastAsia="zh-CN" w:bidi="ar-SA"/>
    </w:rPr>
  </w:style>
  <w:style w:type="character" w:styleId="1143" w:customStyle="1">
    <w:name w:val="彩色列表 - 强调文字颜色 1 Char1"/>
    <w:link w:val="1144"/>
    <w:uiPriority w:val="0"/>
    <w:qFormat/>
    <w:rPr>
      <w:rFonts w:ascii="Calibri" w:hAnsi="Calibri"/>
      <w:sz w:val="24"/>
      <w:szCs w:val="24"/>
      <w:lang w:eastAsia="en-US" w:bidi="en-US"/>
    </w:rPr>
  </w:style>
  <w:style w:type="paragraph" w:styleId="1144" w:customStyle="1">
    <w:name w:val="彩色列表 - 强调文字颜色 11"/>
    <w:basedOn w:val="820"/>
    <w:link w:val="1143"/>
    <w:uiPriority w:val="0"/>
    <w:qFormat/>
    <w:pPr>
      <w:contextualSpacing/>
      <w:ind w:left="720"/>
      <w:jc w:val="left"/>
      <w:widowControl/>
    </w:pPr>
    <w:rPr>
      <w:rFonts w:ascii="Calibri" w:hAnsi="Calibri"/>
      <w:sz w:val="24"/>
      <w:lang w:eastAsia="en-US" w:bidi="en-US"/>
    </w:rPr>
  </w:style>
  <w:style w:type="character" w:styleId="1145" w:customStyle="1">
    <w:name w:val="HTML 地址 Char1"/>
    <w:link w:val="820"/>
    <w:uiPriority w:val="0"/>
    <w:qFormat/>
    <w:rPr>
      <w:i/>
      <w:iCs/>
      <w:sz w:val="21"/>
      <w:szCs w:val="21"/>
    </w:rPr>
  </w:style>
  <w:style w:type="character" w:styleId="1146" w:customStyle="1">
    <w:name w:val="表蕊 Char1"/>
    <w:link w:val="1147"/>
    <w:uiPriority w:val="0"/>
    <w:qFormat/>
    <w:rPr>
      <w:rFonts w:eastAsia="楷体_GB2312"/>
      <w:spacing w:val="-10"/>
    </w:rPr>
  </w:style>
  <w:style w:type="paragraph" w:styleId="1147" w:customStyle="1">
    <w:name w:val="表蕊"/>
    <w:basedOn w:val="820"/>
    <w:link w:val="1146"/>
    <w:uiPriority w:val="0"/>
    <w:qFormat/>
    <w:pPr>
      <w:jc w:val="left"/>
      <w:spacing w:line="320" w:lineRule="atLeast"/>
    </w:pPr>
    <w:rPr>
      <w:rFonts w:eastAsia="楷体_GB2312"/>
      <w:spacing w:val="-10"/>
      <w:sz w:val="20"/>
      <w:szCs w:val="20"/>
    </w:rPr>
  </w:style>
  <w:style w:type="character" w:styleId="1148" w:customStyle="1">
    <w:name w:val="二级目录 Char"/>
    <w:link w:val="1149"/>
    <w:uiPriority w:val="0"/>
    <w:qFormat/>
    <w:rPr>
      <w:rFonts w:eastAsia="Times New Roman"/>
      <w:b/>
      <w:sz w:val="30"/>
      <w:szCs w:val="28"/>
      <w:lang w:val="en-US" w:eastAsia="zh-CN" w:bidi="ar-SA"/>
    </w:rPr>
  </w:style>
  <w:style w:type="paragraph" w:styleId="1149" w:customStyle="1">
    <w:name w:val="二级目录"/>
    <w:next w:val="820"/>
    <w:link w:val="114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50" w:customStyle="1">
    <w:name w:val="美标题2 Char Char"/>
    <w:link w:val="1151"/>
    <w:uiPriority w:val="0"/>
    <w:qFormat/>
    <w:rPr>
      <w:rFonts w:ascii="宋体" w:hAnsi="宋体"/>
      <w:b/>
      <w:sz w:val="28"/>
    </w:rPr>
  </w:style>
  <w:style w:type="paragraph" w:styleId="1151" w:customStyle="1">
    <w:name w:val="美标题2"/>
    <w:basedOn w:val="820"/>
    <w:link w:val="1150"/>
    <w:uiPriority w:val="0"/>
    <w:qFormat/>
    <w:rPr>
      <w:rFonts w:ascii="宋体" w:hAnsi="宋体"/>
      <w:b/>
      <w:sz w:val="28"/>
      <w:szCs w:val="20"/>
    </w:rPr>
  </w:style>
  <w:style w:type="character" w:styleId="1152" w:customStyle="1">
    <w:name w:val="美标题3 Char Char"/>
    <w:link w:val="1153"/>
    <w:uiPriority w:val="0"/>
    <w:qFormat/>
    <w:rPr>
      <w:rFonts w:ascii="宋体" w:hAnsi="宋体"/>
      <w:b/>
    </w:rPr>
  </w:style>
  <w:style w:type="paragraph" w:styleId="1153" w:customStyle="1">
    <w:name w:val="美标题3"/>
    <w:basedOn w:val="820"/>
    <w:link w:val="1152"/>
    <w:uiPriority w:val="0"/>
    <w:qFormat/>
    <w:pPr>
      <w:numPr>
        <w:ilvl w:val="0"/>
        <w:numId w:val="4"/>
      </w:numPr>
      <w:ind w:left="0" w:firstLine="0"/>
      <w:spacing w:line="360" w:lineRule="auto"/>
    </w:pPr>
    <w:rPr>
      <w:rFonts w:ascii="宋体" w:hAnsi="宋体"/>
      <w:b/>
      <w:sz w:val="20"/>
      <w:szCs w:val="20"/>
    </w:rPr>
  </w:style>
  <w:style w:type="character" w:styleId="1154" w:customStyle="1">
    <w:name w:val="三级条标题 Char"/>
    <w:link w:val="1155"/>
    <w:uiPriority w:val="0"/>
    <w:qFormat/>
    <w:rPr>
      <w:rFonts w:ascii="黑体" w:hAnsi="宋体" w:eastAsia="黑体"/>
    </w:rPr>
  </w:style>
  <w:style w:type="paragraph" w:styleId="1155" w:customStyle="1">
    <w:name w:val="三级条标题"/>
    <w:basedOn w:val="1125"/>
    <w:next w:val="838"/>
    <w:link w:val="1154"/>
    <w:uiPriority w:val="0"/>
    <w:qFormat/>
    <w:pPr>
      <w:numPr>
        <w:ilvl w:val="4"/>
        <w:numId w:val="0"/>
      </w:numPr>
      <w:ind w:left="907" w:hanging="907"/>
      <w:outlineLvl w:val="4"/>
    </w:pPr>
  </w:style>
  <w:style w:type="character" w:styleId="1156" w:customStyle="1">
    <w:name w:val="正文文本缩进 Char1"/>
    <w:link w:val="820"/>
    <w:uiPriority w:val="0"/>
    <w:semiHidden/>
    <w:qFormat/>
    <w:rPr>
      <w:sz w:val="21"/>
      <w:szCs w:val="24"/>
    </w:rPr>
  </w:style>
  <w:style w:type="character" w:styleId="1157" w:customStyle="1">
    <w:name w:val="正文文本 (2)_"/>
    <w:link w:val="1158"/>
    <w:uiPriority w:val="0"/>
    <w:qFormat/>
    <w:rPr>
      <w:rFonts w:ascii="MingLiU" w:hAnsi="MingLiU" w:eastAsia="MingLiU"/>
      <w:spacing w:val="10"/>
      <w:sz w:val="18"/>
      <w:szCs w:val="18"/>
      <w:shd w:val="clear" w:color="auto" w:fill="ffffff"/>
    </w:rPr>
  </w:style>
  <w:style w:type="paragraph" w:styleId="1158" w:customStyle="1">
    <w:name w:val="正文文本 (2)11"/>
    <w:basedOn w:val="820"/>
    <w:link w:val="115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9" w:customStyle="1">
    <w:name w:val="首行缩进正文 Char"/>
    <w:link w:val="1160"/>
    <w:uiPriority w:val="0"/>
    <w:qFormat/>
    <w:rPr>
      <w:rFonts w:ascii="微软雅黑" w:hAnsi="微软雅黑" w:eastAsia="微软雅黑"/>
      <w:sz w:val="24"/>
      <w:szCs w:val="24"/>
    </w:rPr>
  </w:style>
  <w:style w:type="paragraph" w:styleId="1160" w:customStyle="1">
    <w:name w:val="首行缩进正文"/>
    <w:basedOn w:val="820"/>
    <w:link w:val="1159"/>
    <w:uiPriority w:val="0"/>
    <w:qFormat/>
    <w:pPr>
      <w:ind w:firstLine="420"/>
      <w:jc w:val="left"/>
      <w:spacing w:line="400" w:lineRule="exact"/>
      <w:widowControl/>
    </w:pPr>
    <w:rPr>
      <w:rFonts w:ascii="微软雅黑" w:hAnsi="微软雅黑" w:eastAsia="微软雅黑"/>
      <w:sz w:val="20"/>
    </w:rPr>
  </w:style>
  <w:style w:type="character" w:styleId="1161" w:customStyle="1">
    <w:name w:val="缺省文本 Char"/>
    <w:link w:val="1162"/>
    <w:uiPriority w:val="0"/>
    <w:qFormat/>
    <w:rPr>
      <w:rFonts w:ascii="Arial" w:hAnsi="Arial"/>
      <w:sz w:val="24"/>
      <w:szCs w:val="21"/>
    </w:rPr>
  </w:style>
  <w:style w:type="paragraph" w:styleId="1162" w:customStyle="1">
    <w:name w:val="缺省文本"/>
    <w:basedOn w:val="820"/>
    <w:link w:val="1161"/>
    <w:uiPriority w:val="0"/>
    <w:qFormat/>
    <w:pPr>
      <w:jc w:val="left"/>
      <w:spacing w:line="360" w:lineRule="auto"/>
    </w:pPr>
    <w:rPr>
      <w:rFonts w:ascii="Arial" w:hAnsi="Arial"/>
      <w:sz w:val="24"/>
      <w:szCs w:val="21"/>
    </w:rPr>
  </w:style>
  <w:style w:type="character" w:styleId="1163" w:customStyle="1">
    <w:name w:val="Table Heading Char"/>
    <w:link w:val="1164"/>
    <w:uiPriority w:val="0"/>
    <w:qFormat/>
    <w:rPr>
      <w:rFonts w:ascii="Arial" w:hAnsi="Arial" w:eastAsia="黑体"/>
      <w:sz w:val="18"/>
      <w:szCs w:val="22"/>
      <w:lang w:val="en-US" w:eastAsia="en-US" w:bidi="ar-SA"/>
    </w:rPr>
  </w:style>
  <w:style w:type="paragraph" w:styleId="1164" w:customStyle="1">
    <w:name w:val="Table Heading"/>
    <w:link w:val="116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65" w:customStyle="1">
    <w:name w:val=" Char Char7"/>
    <w:link w:val="820"/>
    <w:uiPriority w:val="0"/>
    <w:qFormat/>
    <w:rPr>
      <w:rFonts w:ascii="Arial" w:hAnsi="Arial" w:eastAsia="幼圆"/>
      <w:b/>
      <w:bCs/>
      <w:sz w:val="44"/>
      <w:szCs w:val="44"/>
      <w:lang w:val="en-US" w:eastAsia="zh-CN" w:bidi="ar-SA"/>
    </w:rPr>
  </w:style>
  <w:style w:type="character" w:styleId="1166" w:customStyle="1">
    <w:name w:val="二级条标题 + 宋体 Char"/>
    <w:link w:val="1167"/>
    <w:uiPriority w:val="0"/>
    <w:qFormat/>
    <w:rPr>
      <w:rFonts w:ascii="宋体" w:hAnsi="宋体" w:eastAsia="黑体"/>
    </w:rPr>
  </w:style>
  <w:style w:type="paragraph" w:styleId="1167" w:customStyle="1">
    <w:name w:val="二级条标题 + 宋体"/>
    <w:basedOn w:val="1125"/>
    <w:link w:val="1166"/>
    <w:uiPriority w:val="0"/>
    <w:qFormat/>
    <w:pPr>
      <w:ind w:left="0" w:firstLine="0"/>
    </w:pPr>
    <w:rPr>
      <w:rFonts w:ascii="宋体"/>
    </w:rPr>
  </w:style>
  <w:style w:type="character" w:styleId="1168" w:customStyle="1">
    <w:name w:val="纯文本 Char1"/>
    <w:link w:val="820"/>
    <w:uiPriority w:val="0"/>
    <w:semiHidden/>
    <w:qFormat/>
    <w:rPr>
      <w:rFonts w:ascii="宋体" w:hAnsi="Courier New"/>
      <w:sz w:val="21"/>
      <w:szCs w:val="21"/>
    </w:rPr>
  </w:style>
  <w:style w:type="character" w:styleId="1169" w:customStyle="1">
    <w:name w:val="表格标题 Char"/>
    <w:link w:val="1170"/>
    <w:uiPriority w:val="0"/>
    <w:qFormat/>
    <w:rPr>
      <w:rFonts w:ascii="Arial Black" w:hAnsi="Arial Black" w:eastAsia="黑体"/>
      <w:sz w:val="24"/>
      <w:szCs w:val="24"/>
    </w:rPr>
  </w:style>
  <w:style w:type="paragraph" w:styleId="1170" w:customStyle="1">
    <w:name w:val="表格标题"/>
    <w:basedOn w:val="820"/>
    <w:link w:val="1169"/>
    <w:uiPriority w:val="0"/>
    <w:qFormat/>
    <w:pPr>
      <w:jc w:val="center"/>
      <w:spacing w:after="156" w:line="400" w:lineRule="exact"/>
    </w:pPr>
    <w:rPr>
      <w:rFonts w:ascii="Arial Black" w:hAnsi="Arial Black" w:eastAsia="黑体"/>
      <w:sz w:val="24"/>
    </w:rPr>
  </w:style>
  <w:style w:type="character" w:styleId="1171" w:customStyle="1">
    <w:name w:val="方案文档 Char Char"/>
    <w:link w:val="1172"/>
    <w:uiPriority w:val="0"/>
    <w:qFormat/>
    <w:rPr>
      <w:rFonts w:ascii="宋体" w:hAnsi="宋体"/>
      <w:b/>
    </w:rPr>
  </w:style>
  <w:style w:type="paragraph" w:styleId="1172" w:customStyle="1">
    <w:name w:val="方案文档"/>
    <w:basedOn w:val="820"/>
    <w:link w:val="1171"/>
    <w:uiPriority w:val="0"/>
    <w:qFormat/>
    <w:pPr>
      <w:ind w:left="420"/>
      <w:spacing w:line="360" w:lineRule="auto"/>
      <w:tabs>
        <w:tab w:val="left" w:pos="420" w:leader="none"/>
      </w:tabs>
    </w:pPr>
    <w:rPr>
      <w:rFonts w:ascii="宋体" w:hAnsi="宋体"/>
      <w:b/>
      <w:sz w:val="20"/>
      <w:szCs w:val="20"/>
    </w:rPr>
  </w:style>
  <w:style w:type="character" w:styleId="1173" w:customStyle="1">
    <w:name w:val="标题2 Char Char"/>
    <w:link w:val="1174"/>
    <w:uiPriority w:val="0"/>
    <w:qFormat/>
    <w:rPr>
      <w:rFonts w:eastAsia="方正楷体_GBK"/>
      <w:sz w:val="32"/>
    </w:rPr>
  </w:style>
  <w:style w:type="paragraph" w:styleId="1174" w:customStyle="1">
    <w:name w:val="标题2"/>
    <w:basedOn w:val="820"/>
    <w:next w:val="820"/>
    <w:link w:val="1173"/>
    <w:uiPriority w:val="0"/>
    <w:qFormat/>
    <w:pPr>
      <w:jc w:val="center"/>
    </w:pPr>
    <w:rPr>
      <w:rFonts w:eastAsia="方正楷体_GBK"/>
      <w:sz w:val="32"/>
      <w:szCs w:val="20"/>
    </w:rPr>
  </w:style>
  <w:style w:type="character" w:styleId="1175" w:customStyle="1">
    <w:name w:val="正文4 Char"/>
    <w:link w:val="1176"/>
    <w:uiPriority w:val="0"/>
    <w:qFormat/>
    <w:rPr>
      <w:rFonts w:eastAsia="楷体_GB2312"/>
      <w:spacing w:val="8"/>
      <w:sz w:val="28"/>
    </w:rPr>
  </w:style>
  <w:style w:type="paragraph" w:styleId="1176" w:customStyle="1">
    <w:name w:val="正文4"/>
    <w:basedOn w:val="820"/>
    <w:link w:val="1175"/>
    <w:uiPriority w:val="0"/>
    <w:qFormat/>
    <w:pPr>
      <w:ind w:firstLine="601"/>
      <w:spacing w:line="440" w:lineRule="exact"/>
    </w:pPr>
    <w:rPr>
      <w:rFonts w:eastAsia="楷体_GB2312"/>
      <w:spacing w:val="8"/>
      <w:sz w:val="28"/>
      <w:szCs w:val="20"/>
    </w:rPr>
  </w:style>
  <w:style w:type="character" w:styleId="1177" w:customStyle="1">
    <w:name w:val="DeltaView Insertion"/>
    <w:link w:val="820"/>
    <w:uiPriority w:val="0"/>
    <w:qFormat/>
    <w:rPr>
      <w:color w:val="0000ff"/>
      <w:spacing w:val="0"/>
      <w:u w:val="single"/>
    </w:rPr>
  </w:style>
  <w:style w:type="character" w:styleId="1178" w:customStyle="1">
    <w:name w:val="表格 Char Char"/>
    <w:link w:val="1179"/>
    <w:uiPriority w:val="0"/>
    <w:qFormat/>
    <w:rPr>
      <w:rFonts w:ascii="宋体" w:hAnsi="宋体"/>
    </w:rPr>
  </w:style>
  <w:style w:type="paragraph" w:styleId="1179" w:customStyle="1">
    <w:name w:val="表格"/>
    <w:basedOn w:val="820"/>
    <w:link w:val="1178"/>
    <w:uiPriority w:val="0"/>
    <w:qFormat/>
    <w:pPr>
      <w:ind w:firstLine="42"/>
    </w:pPr>
    <w:rPr>
      <w:rFonts w:ascii="宋体" w:hAnsi="宋体"/>
      <w:sz w:val="20"/>
      <w:szCs w:val="20"/>
    </w:rPr>
  </w:style>
  <w:style w:type="character" w:styleId="1180" w:customStyle="1">
    <w:name w:val=" Char Char17"/>
    <w:link w:val="820"/>
    <w:uiPriority w:val="0"/>
    <w:qFormat/>
    <w:rPr>
      <w:rFonts w:eastAsia="宋体"/>
      <w:sz w:val="18"/>
      <w:szCs w:val="18"/>
      <w:lang w:bidi="ar-SA"/>
    </w:rPr>
  </w:style>
  <w:style w:type="character" w:styleId="1181" w:customStyle="1">
    <w:name w:val="明显参考"/>
    <w:link w:val="820"/>
    <w:uiPriority w:val="0"/>
    <w:qFormat/>
    <w:rPr>
      <w:b/>
      <w:bCs/>
      <w:smallCaps/>
      <w:color w:val="c0504d"/>
      <w:spacing w:val="5"/>
      <w:u w:val="single"/>
    </w:rPr>
  </w:style>
  <w:style w:type="character" w:styleId="1182" w:customStyle="1">
    <w:name w:val="表头 Char"/>
    <w:link w:val="1183"/>
    <w:uiPriority w:val="0"/>
    <w:qFormat/>
    <w:rPr>
      <w:rFonts w:eastAsia="黑体"/>
      <w:spacing w:val="-10"/>
    </w:rPr>
  </w:style>
  <w:style w:type="paragraph" w:styleId="1183" w:customStyle="1">
    <w:name w:val="表头"/>
    <w:basedOn w:val="820"/>
    <w:link w:val="1182"/>
    <w:uiPriority w:val="0"/>
    <w:qFormat/>
    <w:pPr>
      <w:jc w:val="center"/>
      <w:spacing w:line="320" w:lineRule="atLeast"/>
    </w:pPr>
    <w:rPr>
      <w:rFonts w:eastAsia="黑体"/>
      <w:spacing w:val="-10"/>
      <w:sz w:val="20"/>
      <w:szCs w:val="20"/>
    </w:rPr>
  </w:style>
  <w:style w:type="character" w:styleId="1184" w:customStyle="1">
    <w:name w:val="美标题一 Char Char"/>
    <w:link w:val="1185"/>
    <w:uiPriority w:val="0"/>
    <w:qFormat/>
    <w:rPr>
      <w:rFonts w:ascii="Calibri" w:hAnsi="Calibri"/>
      <w:b/>
      <w:sz w:val="36"/>
      <w:szCs w:val="24"/>
    </w:rPr>
  </w:style>
  <w:style w:type="paragraph" w:styleId="1185" w:customStyle="1">
    <w:name w:val="美标题一"/>
    <w:basedOn w:val="820"/>
    <w:link w:val="118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86" w:customStyle="1">
    <w:name w:val="曹阿龙 Char"/>
    <w:link w:val="1187"/>
    <w:uiPriority w:val="0"/>
    <w:qFormat/>
    <w:rPr>
      <w:rFonts w:ascii="宋体" w:hAnsi="宋体" w:eastAsia="幼圆"/>
      <w:b/>
      <w:bCs/>
      <w:sz w:val="28"/>
      <w:szCs w:val="28"/>
    </w:rPr>
  </w:style>
  <w:style w:type="paragraph" w:styleId="1187" w:customStyle="1">
    <w:name w:val="曹阿龙"/>
    <w:basedOn w:val="863"/>
    <w:link w:val="1186"/>
    <w:uiPriority w:val="0"/>
    <w:qFormat/>
    <w:pPr>
      <w:ind w:firstLine="561"/>
      <w:jc w:val="left"/>
      <w:keepLines/>
      <w:keepNext/>
      <w:spacing w:before="260" w:after="260" w:line="400" w:lineRule="exact"/>
    </w:pPr>
    <w:rPr>
      <w:rFonts w:ascii="宋体" w:hAnsi="宋体" w:eastAsia="幼圆"/>
      <w:b/>
      <w:bCs/>
      <w:sz w:val="28"/>
      <w:szCs w:val="28"/>
    </w:rPr>
  </w:style>
  <w:style w:type="character" w:styleId="1188" w:customStyle="1">
    <w:name w:val="正文文本 (10)_"/>
    <w:link w:val="1189"/>
    <w:uiPriority w:val="0"/>
    <w:qFormat/>
    <w:rPr>
      <w:rFonts w:ascii="MingLiU" w:hAnsi="MingLiU" w:eastAsia="MingLiU"/>
      <w:spacing w:val="40"/>
      <w:sz w:val="19"/>
      <w:szCs w:val="19"/>
      <w:shd w:val="clear" w:color="auto" w:fill="ffffff"/>
    </w:rPr>
  </w:style>
  <w:style w:type="paragraph" w:styleId="1189" w:customStyle="1">
    <w:name w:val="正文文本 (10)6"/>
    <w:basedOn w:val="820"/>
    <w:link w:val="118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90" w:customStyle="1">
    <w:name w:val="Char Char1 Char Char Char Char Char Char Char Char Char Char Char Char Char Char Char"/>
    <w:basedOn w:val="820"/>
    <w:uiPriority w:val="0"/>
    <w:qFormat/>
    <w:pPr>
      <w:numPr>
        <w:ilvl w:val="8"/>
        <w:numId w:val="5"/>
      </w:numPr>
      <w:ind w:firstLine="0"/>
      <w:jc w:val="left"/>
      <w:spacing w:after="160" w:line="240" w:lineRule="exact"/>
      <w:widowControl/>
      <w:tabs>
        <w:tab w:val="left" w:pos="4200" w:leader="none"/>
      </w:tabs>
    </w:pPr>
    <w:rPr>
      <w:rFonts w:ascii="Verdana" w:hAnsi="Verdana"/>
      <w:sz w:val="20"/>
      <w:szCs w:val="20"/>
      <w:lang w:eastAsia="en-US"/>
    </w:rPr>
  </w:style>
  <w:style w:type="paragraph" w:styleId="1191" w:customStyle="1">
    <w:name w:val="一级项目符号"/>
    <w:basedOn w:val="820"/>
    <w:uiPriority w:val="0"/>
    <w:qFormat/>
    <w:pPr>
      <w:numPr>
        <w:ilvl w:val="0"/>
        <w:numId w:val="6"/>
      </w:numPr>
      <w:spacing w:line="360" w:lineRule="auto"/>
      <w:widowControl/>
      <w:tabs>
        <w:tab w:val="left" w:pos="840" w:leader="none"/>
      </w:tabs>
    </w:pPr>
    <w:rPr>
      <w:rFonts w:ascii="Calibri" w:hAnsi="Calibri"/>
      <w:sz w:val="24"/>
    </w:rPr>
  </w:style>
  <w:style w:type="paragraph" w:styleId="1192" w:customStyle="1">
    <w:name w:val="正文图标题"/>
    <w:basedOn w:val="820"/>
    <w:next w:val="838"/>
    <w:uiPriority w:val="0"/>
    <w:qFormat/>
    <w:pPr>
      <w:numPr>
        <w:ilvl w:val="0"/>
        <w:numId w:val="7"/>
      </w:numPr>
      <w:jc w:val="center"/>
      <w:widowControl/>
      <w:tabs>
        <w:tab w:val="left" w:pos="480" w:leader="none"/>
      </w:tabs>
    </w:pPr>
    <w:rPr>
      <w:rFonts w:ascii="黑体" w:eastAsia="黑体"/>
      <w:sz w:val="20"/>
      <w:szCs w:val="20"/>
    </w:rPr>
  </w:style>
  <w:style w:type="paragraph" w:styleId="1193" w:customStyle="1">
    <w:name w:val="_Style 10"/>
    <w:basedOn w:val="820"/>
    <w:uiPriority w:val="0"/>
    <w:qFormat/>
    <w:rPr>
      <w:rFonts w:ascii="Tahoma" w:hAnsi="Tahoma"/>
      <w:sz w:val="24"/>
      <w:szCs w:val="20"/>
    </w:rPr>
  </w:style>
  <w:style w:type="paragraph" w:styleId="1194" w:customStyle="1">
    <w:name w:val="示例"/>
    <w:next w:val="838"/>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95" w:customStyle="1">
    <w:name w:val="列项——"/>
    <w:uiPriority w:val="0"/>
    <w:qFormat/>
    <w:pPr>
      <w:numPr>
        <w:ilvl w:val="0"/>
        <w:numId w:val="5"/>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9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9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98" w:customStyle="1">
    <w:name w:val="Sub Item List"/>
    <w:basedOn w:val="820"/>
    <w:uiPriority w:val="0"/>
    <w:qFormat/>
    <w:pPr>
      <w:numPr>
        <w:ilvl w:val="0"/>
        <w:numId w:val="8"/>
      </w:numPr>
      <w:jc w:val="left"/>
      <w:spacing w:before="80" w:line="240" w:lineRule="atLeast"/>
      <w:widowControl/>
      <w:tabs>
        <w:tab w:val="left" w:pos="1922" w:leader="none"/>
      </w:tabs>
    </w:pPr>
    <w:rPr>
      <w:sz w:val="21"/>
      <w:szCs w:val="21"/>
    </w:rPr>
  </w:style>
  <w:style w:type="paragraph" w:styleId="119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00" w:customStyle="1">
    <w:name w:val="默认段落字体 Para Char Char Char Char Char Char Char"/>
    <w:basedOn w:val="820"/>
    <w:uiPriority w:val="0"/>
    <w:qFormat/>
    <w:rPr>
      <w:rFonts w:ascii="Tahoma" w:hAnsi="Tahoma"/>
      <w:sz w:val="24"/>
      <w:szCs w:val="20"/>
    </w:rPr>
  </w:style>
  <w:style w:type="paragraph" w:styleId="1201"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02" w:customStyle="1">
    <w:name w:val="xl70"/>
    <w:basedOn w:val="820"/>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03" w:customStyle="1">
    <w:name w:val="正文编号"/>
    <w:basedOn w:val="820"/>
    <w:uiPriority w:val="0"/>
    <w:qFormat/>
    <w:pPr>
      <w:numPr>
        <w:ilvl w:val="0"/>
        <w:numId w:val="11"/>
      </w:numPr>
      <w:spacing w:line="400" w:lineRule="exact"/>
      <w:tabs>
        <w:tab w:val="left" w:pos="720" w:leader="none"/>
      </w:tabs>
    </w:pPr>
    <w:rPr>
      <w:rFonts w:eastAsia="楷体_GB2312"/>
      <w:spacing w:val="8"/>
      <w:sz w:val="28"/>
      <w:szCs w:val="20"/>
    </w:rPr>
  </w:style>
  <w:style w:type="paragraph" w:styleId="120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06" w:customStyle="1">
    <w:name w:val="Section VII Header2"/>
    <w:basedOn w:val="830"/>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07" w:customStyle="1">
    <w:name w:val="样式 Numbered list 2.1 +"/>
    <w:basedOn w:val="820"/>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08" w:customStyle="1">
    <w:name w:val=" Char1"/>
    <w:basedOn w:val="820"/>
    <w:uiPriority w:val="0"/>
    <w:qFormat/>
    <w:pPr>
      <w:ind w:left="432" w:hanging="432"/>
      <w:spacing w:before="156" w:after="156"/>
      <w:tabs>
        <w:tab w:val="left" w:pos="432" w:leader="none"/>
      </w:tabs>
    </w:pPr>
  </w:style>
  <w:style w:type="paragraph" w:styleId="1209" w:customStyle="1">
    <w:name w:val="xl62"/>
    <w:basedOn w:val="820"/>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10" w:customStyle="1">
    <w:name w:val="jx标题1"/>
    <w:basedOn w:val="830"/>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211" w:customStyle="1">
    <w:name w:val="正文缩进编号"/>
    <w:basedOn w:val="820"/>
    <w:uiPriority w:val="0"/>
    <w:qFormat/>
    <w:pPr>
      <w:numPr>
        <w:ilvl w:val="0"/>
        <w:numId w:val="16"/>
      </w:numPr>
      <w:ind w:left="840"/>
      <w:spacing w:line="360" w:lineRule="auto"/>
    </w:pPr>
    <w:rPr>
      <w:rFonts w:ascii="Calibri" w:hAnsi="Calibri"/>
      <w:sz w:val="24"/>
      <w:szCs w:val="21"/>
    </w:rPr>
  </w:style>
  <w:style w:type="paragraph" w:styleId="1212" w:customStyle="1">
    <w:name w:val="p0"/>
    <w:basedOn w:val="820"/>
    <w:uiPriority w:val="0"/>
    <w:qFormat/>
    <w:pPr>
      <w:widowControl/>
    </w:pPr>
    <w:rPr>
      <w:sz w:val="21"/>
      <w:szCs w:val="21"/>
    </w:rPr>
  </w:style>
  <w:style w:type="paragraph" w:styleId="1213" w:customStyle="1">
    <w:name w:val="Char1"/>
    <w:basedOn w:val="820"/>
    <w:uiPriority w:val="0"/>
    <w:qFormat/>
    <w:pPr>
      <w:spacing w:line="360" w:lineRule="auto"/>
    </w:pPr>
    <w:rPr>
      <w:sz w:val="24"/>
      <w:szCs w:val="20"/>
    </w:rPr>
  </w:style>
  <w:style w:type="paragraph" w:styleId="1214" w:customStyle="1">
    <w:name w:val="Default Text"/>
    <w:basedOn w:val="820"/>
    <w:uiPriority w:val="0"/>
    <w:qFormat/>
    <w:pPr>
      <w:jc w:val="left"/>
      <w:widowControl/>
    </w:pPr>
    <w:rPr>
      <w:rFonts w:ascii="Calibri" w:hAnsi="Calibri"/>
      <w:sz w:val="20"/>
      <w:szCs w:val="20"/>
      <w:lang w:eastAsia="en-US"/>
    </w:rPr>
  </w:style>
  <w:style w:type="paragraph" w:styleId="1215" w:customStyle="1">
    <w:name w:val="GP（表格）"/>
    <w:basedOn w:val="820"/>
    <w:uiPriority w:val="0"/>
    <w:qFormat/>
    <w:rPr>
      <w:rFonts w:ascii="Arial" w:hAnsi="Arial"/>
      <w:sz w:val="18"/>
    </w:rPr>
  </w:style>
  <w:style w:type="paragraph" w:styleId="1216" w:customStyle="1">
    <w:name w:val="HPC正文"/>
    <w:basedOn w:val="820"/>
    <w:uiPriority w:val="0"/>
    <w:qFormat/>
    <w:pPr>
      <w:ind w:firstLine="424"/>
      <w:spacing w:line="360" w:lineRule="auto"/>
    </w:pPr>
    <w:rPr>
      <w:sz w:val="24"/>
    </w:rPr>
  </w:style>
  <w:style w:type="paragraph" w:styleId="1217" w:customStyle="1">
    <w:name w:val="Char"/>
    <w:basedOn w:val="820"/>
    <w:uiPriority w:val="0"/>
    <w:qFormat/>
    <w:pPr>
      <w:tabs>
        <w:tab w:val="left" w:pos="360" w:leader="none"/>
      </w:tabs>
    </w:pPr>
    <w:rPr>
      <w:sz w:val="24"/>
    </w:rPr>
  </w:style>
  <w:style w:type="paragraph" w:styleId="1218" w:customStyle="1">
    <w:name w:val="N.表格文字正文"/>
    <w:basedOn w:val="820"/>
    <w:link w:val="1219"/>
    <w:uiPriority w:val="0"/>
    <w:qFormat/>
    <w:rPr>
      <w:rFonts w:eastAsia="华文细黑"/>
      <w:sz w:val="22"/>
      <w:szCs w:val="22"/>
    </w:rPr>
  </w:style>
  <w:style w:type="character" w:styleId="1219" w:customStyle="1">
    <w:name w:val="N.表格文字正文 Char"/>
    <w:link w:val="1218"/>
    <w:uiPriority w:val="0"/>
    <w:qFormat/>
    <w:rPr>
      <w:rFonts w:eastAsia="华文细黑"/>
      <w:sz w:val="21"/>
      <w:szCs w:val="22"/>
    </w:rPr>
  </w:style>
  <w:style w:type="paragraph" w:styleId="1220" w:customStyle="1">
    <w:name w:val="msonormal"/>
    <w:basedOn w:val="820"/>
    <w:uiPriority w:val="0"/>
    <w:qFormat/>
    <w:pPr>
      <w:jc w:val="left"/>
      <w:spacing w:before="100" w:beforeAutospacing="1" w:after="100" w:afterAutospacing="1"/>
      <w:widowControl/>
    </w:pPr>
    <w:rPr>
      <w:rFonts w:ascii="宋体" w:hAnsi="宋体"/>
      <w:sz w:val="24"/>
    </w:rPr>
  </w:style>
  <w:style w:type="paragraph" w:styleId="1221" w:customStyle="1">
    <w:name w:val="font5"/>
    <w:basedOn w:val="820"/>
    <w:uiPriority w:val="0"/>
    <w:qFormat/>
    <w:pPr>
      <w:jc w:val="left"/>
      <w:spacing w:before="100" w:beforeAutospacing="1" w:after="100" w:afterAutospacing="1"/>
      <w:widowControl/>
    </w:pPr>
    <w:rPr>
      <w:rFonts w:ascii="宋体" w:hAnsi="宋体"/>
      <w:sz w:val="18"/>
      <w:szCs w:val="18"/>
    </w:rPr>
  </w:style>
  <w:style w:type="paragraph" w:styleId="1222" w:customStyle="1">
    <w:name w:val="font6"/>
    <w:basedOn w:val="820"/>
    <w:uiPriority w:val="0"/>
    <w:qFormat/>
    <w:pPr>
      <w:jc w:val="left"/>
      <w:spacing w:before="100" w:beforeAutospacing="1" w:after="100" w:afterAutospacing="1"/>
      <w:widowControl/>
    </w:pPr>
    <w:rPr>
      <w:rFonts w:ascii="宋体" w:hAnsi="宋体"/>
      <w:color w:val="000000"/>
      <w:sz w:val="24"/>
    </w:rPr>
  </w:style>
  <w:style w:type="paragraph" w:styleId="1223" w:customStyle="1">
    <w:name w:val="xl11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24" w:customStyle="1">
    <w:name w:val="xl114"/>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25" w:customStyle="1">
    <w:name w:val="xl115"/>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26" w:customStyle="1">
    <w:name w:val="xl116"/>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27" w:customStyle="1">
    <w:name w:val="xl117"/>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28" w:customStyle="1">
    <w:name w:val="xl11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29" w:customStyle="1">
    <w:name w:val="xl119"/>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30" w:customStyle="1">
    <w:name w:val="xl120"/>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31" w:customStyle="1">
    <w:name w:val="xl121"/>
    <w:basedOn w:val="820"/>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32" w:customStyle="1">
    <w:name w:val="xl122"/>
    <w:basedOn w:val="820"/>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33" w:customStyle="1">
    <w:name w:val="xl123"/>
    <w:basedOn w:val="820"/>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34" w:customStyle="1">
    <w:name w:val="xl124"/>
    <w:basedOn w:val="820"/>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35" w:customStyle="1">
    <w:name w:val="xl125"/>
    <w:basedOn w:val="820"/>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36" w:customStyle="1">
    <w:name w:val="xl126"/>
    <w:basedOn w:val="820"/>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37" w:customStyle="1">
    <w:name w:val="xl127"/>
    <w:basedOn w:val="820"/>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38" w:customStyle="1">
    <w:name w:val="xl128"/>
    <w:basedOn w:val="820"/>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39" w:customStyle="1">
    <w:name w:val="xl129"/>
    <w:basedOn w:val="820"/>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40" w:customStyle="1">
    <w:name w:val="xl130"/>
    <w:basedOn w:val="820"/>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41" w:customStyle="1">
    <w:name w:val="xl131"/>
    <w:basedOn w:val="820"/>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42" w:customStyle="1">
    <w:name w:val="xl132"/>
    <w:basedOn w:val="820"/>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43" w:customStyle="1">
    <w:name w:val="xl13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44" w:customStyle="1">
    <w:name w:val="xl134"/>
    <w:basedOn w:val="8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45" w:customStyle="1">
    <w:name w:val="qowt-stl-正文"/>
    <w:basedOn w:val="820"/>
    <w:uiPriority w:val="0"/>
    <w:qFormat/>
    <w:pPr>
      <w:jc w:val="left"/>
      <w:spacing w:before="100" w:beforeAutospacing="1" w:after="100" w:afterAutospacing="1"/>
      <w:widowControl/>
    </w:pPr>
    <w:rPr>
      <w:rFonts w:ascii="宋体" w:hAnsi="宋体"/>
      <w:sz w:val="24"/>
    </w:rPr>
  </w:style>
  <w:style w:type="paragraph" w:styleId="1246" w:customStyle="1">
    <w:name w:val="msolistparagraph"/>
    <w:basedOn w:val="820"/>
    <w:uiPriority w:val="0"/>
    <w:qFormat/>
    <w:pPr>
      <w:ind w:firstLine="420"/>
    </w:pPr>
    <w:rPr>
      <w:rFonts w:ascii="等线" w:hAnsi="等线" w:eastAsia="等线"/>
      <w:color w:val="000000"/>
      <w:sz w:val="22"/>
      <w:szCs w:val="22"/>
    </w:rPr>
  </w:style>
  <w:style w:type="character" w:styleId="1247" w:customStyle="1">
    <w:name w:val="fontstyle01"/>
    <w:link w:val="820"/>
    <w:uiPriority w:val="0"/>
    <w:qFormat/>
    <w:rPr>
      <w:rFonts w:ascii="宋体" w:hAnsi="宋体" w:eastAsia="宋体"/>
      <w:color w:val="000000"/>
      <w:sz w:val="36"/>
      <w:szCs w:val="36"/>
    </w:rPr>
  </w:style>
  <w:style w:type="paragraph" w:styleId="1248" w:customStyle="1">
    <w:name w:val="脚注文本11"/>
    <w:basedOn w:val="849"/>
    <w:next w:val="1249"/>
    <w:uiPriority w:val="0"/>
    <w:qFormat/>
    <w:pPr>
      <w:jc w:val="left"/>
    </w:pPr>
    <w:rPr>
      <w:rFonts w:ascii="宋体" w:eastAsia="Times New Roman"/>
      <w:sz w:val="18"/>
      <w:szCs w:val="18"/>
    </w:rPr>
  </w:style>
  <w:style w:type="paragraph" w:styleId="1249" w:customStyle="1">
    <w:name w:val="索引 511"/>
    <w:basedOn w:val="849"/>
    <w:next w:val="849"/>
    <w:uiPriority w:val="0"/>
    <w:qFormat/>
    <w:pPr>
      <w:ind w:left="798"/>
      <w:jc w:val="left"/>
    </w:pPr>
    <w:rPr>
      <w:rFonts w:ascii="Calibri" w:hAnsi="Calibri"/>
    </w:rPr>
  </w:style>
  <w:style w:type="paragraph" w:styleId="1250" w:customStyle="1">
    <w:name w:val="WPSOffice手动目录 1"/>
    <w:uiPriority w:val="0"/>
    <w:qFormat/>
    <w:rPr>
      <w:rFonts w:hint="default" w:ascii="Times New Roman" w:hAnsi="Times New Roman" w:eastAsia="宋体" w:cs="Times New Roman"/>
      <w:sz w:val="20"/>
      <w:szCs w:val="20"/>
    </w:rPr>
  </w:style>
  <w:style w:type="paragraph" w:styleId="1251" w:customStyle="1">
    <w:name w:val="_Style 1"/>
    <w:basedOn w:val="772"/>
    <w:uiPriority w:val="0"/>
    <w:qFormat/>
    <w:pPr>
      <w:ind w:firstLine="420"/>
    </w:pPr>
    <w:rPr>
      <w:rFonts w:ascii="Calibri" w:hAnsi="Calibri"/>
      <w:sz w:val="20"/>
      <w:szCs w:val="20"/>
    </w:rPr>
  </w:style>
  <w:style w:type="character" w:styleId="1252" w:customStyle="1">
    <w:name w:val="font51"/>
    <w:basedOn w:val="782"/>
    <w:uiPriority w:val="0"/>
    <w:qFormat/>
    <w:rPr>
      <w:rFonts w:hint="default" w:ascii="Times New Roman" w:hAnsi="Times New Roman" w:eastAsia="仿宋_GB2312" w:cs="Times New Roman"/>
      <w:color w:val="000000"/>
      <w:sz w:val="24"/>
      <w:szCs w:val="24"/>
      <w:u w:val="none"/>
      <w:lang w:eastAsia="en-US"/>
    </w:rPr>
  </w:style>
  <w:style w:type="character" w:styleId="1253" w:customStyle="1">
    <w:name w:val="font31"/>
    <w:basedOn w:val="782"/>
    <w:uiPriority w:val="0"/>
    <w:qFormat/>
    <w:rPr>
      <w:rFonts w:hint="default" w:ascii="Times New Roman" w:hAnsi="Times New Roman" w:eastAsia="仿宋_GB2312" w:cs="Times New Roman"/>
      <w:color w:val="000000"/>
      <w:sz w:val="24"/>
      <w:szCs w:val="24"/>
      <w:u w:val="none"/>
      <w:lang w:eastAsia="en-US"/>
    </w:rPr>
  </w:style>
  <w:style w:type="paragraph" w:styleId="1254" w:customStyle="1">
    <w:name w:val="WPSOffice手动目录 3"/>
    <w:uiPriority w:val="0"/>
    <w:qFormat/>
    <w:rPr>
      <w:rFonts w:hint="default" w:ascii="Times New Roman" w:hAnsi="Times New Roman" w:eastAsia="宋体" w:cs="Times New Roman"/>
      <w:sz w:val="20"/>
      <w:szCs w:val="20"/>
    </w:rPr>
  </w:style>
  <w:style w:type="paragraph" w:styleId="1255" w:customStyle="1">
    <w:name w:val="文本块111"/>
    <w:basedOn w:val="772"/>
    <w:uiPriority w:val="99"/>
    <w:qFormat/>
    <w:pPr>
      <w:ind w:left="256" w:right="6" w:firstLine="624"/>
    </w:pPr>
    <w:rPr>
      <w:rFonts w:eastAsia="仿宋_GB2312"/>
      <w:sz w:val="28"/>
    </w:rPr>
  </w:style>
  <w:style w:type="paragraph" w:styleId="1256" w:customStyle="1">
    <w:name w:val="标题 111"/>
    <w:basedOn w:val="849"/>
    <w:next w:val="849"/>
    <w:uiPriority w:val="0"/>
    <w:qFormat/>
    <w:pPr>
      <w:jc w:val="center"/>
      <w:keepLines/>
      <w:keepNext/>
      <w:spacing w:line="578" w:lineRule="auto"/>
      <w:outlineLvl w:val="0"/>
    </w:pPr>
    <w:rPr>
      <w:rFonts w:eastAsia="新宋体"/>
      <w:b/>
      <w:bCs/>
      <w:sz w:val="30"/>
      <w:szCs w:val="44"/>
    </w:rPr>
  </w:style>
  <w:style w:type="table" w:styleId="1257"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258" w:customStyle="1">
    <w:name w:val="NormalCharacter1"/>
    <w:link w:val="849"/>
    <w:uiPriority w:val="0"/>
    <w:qFormat/>
    <w:rPr>
      <w:rFonts w:hint="default" w:ascii="仿宋_GB2312" w:hAnsi="Calibri" w:eastAsia="仿宋_GB2312" w:cs="Times New Roman"/>
      <w:sz w:val="24"/>
      <w:szCs w:val="24"/>
      <w:lang w:val="en-US" w:eastAsia="zh-CN" w:bidi="ar-SA"/>
    </w:rPr>
  </w:style>
  <w:style w:type="paragraph" w:styleId="1259" w:customStyle="1">
    <w:name w:val="Body text|1"/>
    <w:uiPriority w:val="0"/>
    <w:qFormat/>
    <w:pPr>
      <w:ind w:firstLine="400"/>
      <w:spacing w:after="220" w:line="408" w:lineRule="auto"/>
      <w:shd w:val="clear" w:color="auto" w:fill="auto"/>
      <w:widowControl w:val="off"/>
    </w:pPr>
    <w:rPr>
      <w:rFonts w:hint="default" w:ascii="宋体" w:hAnsi="宋体" w:eastAsia="宋体" w:cs="宋体"/>
      <w:sz w:val="30"/>
      <w:szCs w:val="30"/>
      <w:u w:val="none"/>
      <w:shd w:val="clear" w:color="auto" w:fill="auto"/>
      <w:lang w:val="zh-TW" w:eastAsia="zh-TW" w:bidi="zh-TW"/>
    </w:rPr>
  </w:style>
  <w:style w:type="paragraph" w:styleId="1260" w:customStyle="1">
    <w:name w:val="文本块12"/>
    <w:next w:val="772"/>
    <w:uiPriority w:val="99"/>
    <w:unhideWhenUsed/>
    <w:qFormat/>
    <w:pPr>
      <w:ind w:left="1440" w:right="1440"/>
      <w:spacing w:after="120"/>
    </w:pPr>
    <w:rPr>
      <w:rFonts w:hint="default" w:ascii="Calibri" w:hAnsi="Calibri" w:eastAsia="宋体" w:cs="Times New Roman"/>
      <w:sz w:val="21"/>
      <w:szCs w:val="22"/>
    </w:rPr>
  </w:style>
  <w:style w:type="character" w:styleId="1261" w:customStyle="1">
    <w:name w:val="font41"/>
    <w:basedOn w:val="782"/>
    <w:uiPriority w:val="0"/>
    <w:qFormat/>
    <w:rPr>
      <w:rFonts w:hint="default" w:ascii="Times New Roman" w:hAnsi="Times New Roman" w:cs="Times New Roman"/>
      <w:color w:val="000000"/>
      <w:sz w:val="28"/>
      <w:szCs w:val="28"/>
      <w:u w:val="none"/>
    </w:r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d22fe63c-9c2a-46d4-b60b-52785274a809</errorID>
      <errorWord>二0二五</errorWord>
      <group>L1_Knowledge</group>
      <groupName>知识性问题</groupName>
      <ability>L2_Knowledge</ability>
      <abilityName>其他知识</abilityName>
      <candidateList>
        <item>二〇二五</item>
      </candidateList>
      <explain/>
      <paraID>681BB25D</paraID>
      <start>0</start>
      <end>4</end>
      <status>modified</status>
      <modifiedWord>二〇二五</modifiedWord>
      <trackRevisions>false</trackRevisions>
    </reviewItem>
    <reviewItem>
      <errorID>a4f17e9f-c059-4bd4-b7b3-45c543507358</errorID>
      <errorWord>;</errorWord>
      <group>L1_Format</group>
      <groupName>格式问题</groupName>
      <ability>L2_HalfPunc</ability>
      <abilityName>全半角检查</abilityName>
      <candidateList>
        <item>；</item>
      </candidateList>
      <explain>文本全半角错误。</explain>
      <paraID>41A3F796</paraID>
      <start>65</start>
      <end>66</end>
      <status>modified</status>
      <modifiedWord>；</modifiedWord>
      <trackRevisions>false</trackRevisions>
    </reviewItem>
    <reviewItem>
      <errorID>150e40df-5060-4f0e-b3bf-c08cf75fd95f</errorID>
      <errorWord>;</errorWord>
      <group>L1_Format</group>
      <groupName>格式问题</groupName>
      <ability>L2_HalfPunc</ability>
      <abilityName>全半角检查</abilityName>
      <candidateList>
        <item>；</item>
      </candidateList>
      <explain>文本全半角错误。</explain>
      <paraID>41A3F796</paraID>
      <start>75</start>
      <end>76</end>
      <status>modified</status>
      <modifiedWord>；</modifiedWord>
      <trackRevisions>false</trackRevisions>
    </reviewItem>
    <reviewItem>
      <errorID>a53ab677-d4a5-4447-ba2d-fa4695392836</errorID>
      <errorWord>;</errorWord>
      <group>L1_Format</group>
      <groupName>格式问题</groupName>
      <ability>L2_HalfPunc</ability>
      <abilityName>全半角检查</abilityName>
      <candidateList>
        <item>；</item>
      </candidateList>
      <explain>文本全半角错误。</explain>
      <paraID>41A3F796</paraID>
      <start>85</start>
      <end>86</end>
      <status>modified</status>
      <modifiedWord>；</modifiedWord>
      <trackRevisions>false</trackRevisions>
    </reviewItem>
    <reviewItem>
      <errorID>fe1d369c-98da-483e-8b29-b890dba38532</errorID>
      <errorWord>;</errorWord>
      <group>L1_Format</group>
      <groupName>格式问题</groupName>
      <ability>L2_HalfPunc</ability>
      <abilityName>全半角检查</abilityName>
      <candidateList>
        <item>；</item>
      </candidateList>
      <explain>文本全半角错误。</explain>
      <paraID>41A3F796</paraID>
      <start>94</start>
      <end>95</end>
      <status>modified</status>
      <modifiedWord>；</modifiedWord>
      <trackRevisions>false</trackRevisions>
    </reviewItem>
    <reviewItem>
      <errorID>079ad5c5-c8ff-4c61-ba0c-460332797641</errorID>
      <errorWord>;</errorWord>
      <group>L1_Format</group>
      <groupName>格式问题</groupName>
      <ability>L2_HalfPunc</ability>
      <abilityName>全半角检查</abilityName>
      <candidateList>
        <item>；</item>
      </candidateList>
      <explain>文本全半角错误。</explain>
      <paraID>41A3F796</paraID>
      <start>107</start>
      <end>108</end>
      <status>modified</status>
      <modifiedWord>；</modifiedWord>
      <trackRevisions>false</trackRevisions>
    </reviewItem>
    <reviewItem>
      <errorID>db540e78-e7b5-43c6-8c15-72b7e114482b</errorID>
      <errorWord>;</errorWord>
      <group>L1_Format</group>
      <groupName>格式问题</groupName>
      <ability>L2_HalfPunc</ability>
      <abilityName>全半角检查</abilityName>
      <candidateList>
        <item>；</item>
      </candidateList>
      <explain>文本全半角错误。</explain>
      <paraID>41A3F796</paraID>
      <start>116</start>
      <end>117</end>
      <status>modified</status>
      <modifiedWord>；</modifiedWord>
      <trackRevisions>false</trackRevisions>
    </reviewItem>
    <reviewItem>
      <errorID>5f1de642-3580-4e9f-a8b5-bddb5647f0ad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5502047B</paraID>
      <start>0</start>
      <end>2</end>
      <status>unmodified</status>
      <modifiedWord/>
      <trackRevisions>false</trackRevisions>
    </reviewItem>
    <reviewItem>
      <errorID>8b80180f-f19e-4d40-af70-112b2671b73d</errorID>
      <errorWord>-</errorWord>
      <group>L1_Format</group>
      <groupName>格式问题</groupName>
      <ability>L2_HalfPunc</ability>
      <abilityName>全半角检查</abilityName>
      <candidateList>
        <item>－</item>
      </candidateList>
      <explain>文本全半角错误。</explain>
      <paraID>7722C680</paraID>
      <start>14</start>
      <end>15</end>
      <status>unmodified</status>
      <modifiedWord/>
      <trackRevisions>false</trackRevisions>
    </reviewItem>
    <reviewItem>
      <errorID>2bcbd2d2-67a0-49b8-9ef5-12c3a811ef36</errorID>
      <errorWord>-</errorWord>
      <group>L1_Format</group>
      <groupName>格式问题</groupName>
      <ability>L2_HalfPunc</ability>
      <abilityName>全半角检查</abilityName>
      <candidateList>
        <item>－</item>
      </candidateList>
      <explain>文本全半角错误。</explain>
      <paraID>7722C680</paraID>
      <start>15</start>
      <end>16</end>
      <status>unmodified</status>
      <modifiedWord/>
      <trackRevisions>false</trackRevisions>
    </reviewItem>
    <reviewItem>
      <errorID>69936243-0e44-41cb-b57c-bd7d97f7098c</errorID>
      <errorWord>-</errorWord>
      <group>L1_Format</group>
      <groupName>格式问题</groupName>
      <ability>L2_HalfPunc</ability>
      <abilityName>全半角检查</abilityName>
      <candidateList>
        <item>－</item>
      </candidateList>
      <explain>文本全半角错误。</explain>
      <paraID>7722C680</paraID>
      <start>41</start>
      <end>42</end>
      <status>unmodified</status>
      <modifiedWord/>
      <trackRevisions>false</trackRevisions>
    </reviewItem>
    <reviewItem>
      <errorID>c10885fe-1b8b-4444-ab39-dd45f0e770d3</errorID>
      <errorWord>-</errorWord>
      <group>L1_Format</group>
      <groupName>格式问题</groupName>
      <ability>L2_HalfPunc</ability>
      <abilityName>全半角检查</abilityName>
      <candidateList>
        <item>－</item>
      </candidateList>
      <explain>文本全半角错误。</explain>
      <paraID>7722C680</paraID>
      <start>42</start>
      <end>43</end>
      <status>unmodified</status>
      <modifiedWord/>
      <trackRevisions>false</trackRevisions>
    </reviewItem>
    <reviewItem>
      <errorID>6754e027-5ee6-428e-9656-44656809680f</errorID>
      <errorWord>“.</errorWord>
      <group>L1_Punc</group>
      <groupName>标点问题</groupName>
      <ability>L2_Punc</ability>
      <abilityName>标点符号检查</abilityName>
      <candidateList>
        <item>“</item>
      </candidateList>
      <explain/>
      <paraID>7722C680</paraID>
      <start>54</start>
      <end>56</end>
      <status>unmodified</status>
      <modifiedWord/>
      <trackRevisions>false</trackRevisions>
    </reviewItem>
    <reviewItem>
      <errorID>a5b1b2b7-0c0f-4a34-b689-bdf5c10203fe</errorID>
      <errorWord>“.</errorWord>
      <group>L1_Punc</group>
      <groupName>标点问题</groupName>
      <ability>L2_Punc</ability>
      <abilityName>标点符号检查</abilityName>
      <candidateList>
        <item>“</item>
      </candidateList>
      <explain/>
      <paraID>7722C680</paraID>
      <start>69</start>
      <end>71</end>
      <status>unmodified</status>
      <modifiedWord/>
      <trackRevisions>false</trackRevisions>
    </reviewItem>
    <reviewItem>
      <errorID>cd8687a8-3ac8-46e0-8ca1-138c149efba8</errorID>
      <errorWord>-</errorWord>
      <group>L1_Format</group>
      <groupName>格式问题</groupName>
      <ability>L2_HalfPunc</ability>
      <abilityName>全半角检查</abilityName>
      <candidateList>
        <item>－</item>
      </candidateList>
      <explain>文本全半角错误。</explain>
      <paraID>7722C680</paraID>
      <start>92</start>
      <end>93</end>
      <status>unmodified</status>
      <modifiedWord/>
      <trackRevisions>false</trackRevisions>
    </reviewItem>
    <reviewItem>
      <errorID>dab58f83-29d2-465e-91bb-c6ead0dba14e</errorID>
      <errorWord>-</errorWord>
      <group>L1_Format</group>
      <groupName>格式问题</groupName>
      <ability>L2_HalfPunc</ability>
      <abilityName>全半角检查</abilityName>
      <candidateList>
        <item>－</item>
      </candidateList>
      <explain>文本全半角错误。</explain>
      <paraID>7722C680</paraID>
      <start>93</start>
      <end>94</end>
      <status>unmodified</status>
      <modifiedWord/>
      <trackRevisions>false</trackRevisions>
    </reviewItem>
    <reviewItem>
      <errorID>d80fc292-f8fb-4942-99a8-46a7f1a5bad7</errorID>
      <errorWord>-</errorWord>
      <group>L1_Format</group>
      <groupName>格式问题</groupName>
      <ability>L2_HalfPunc</ability>
      <abilityName>全半角检查</abilityName>
      <candidateList>
        <item>－</item>
      </candidateList>
      <explain>文本全半角错误。</explain>
      <paraID>7722C680</paraID>
      <start>100</start>
      <end>101</end>
      <status>unmodified</status>
      <modifiedWord/>
      <trackRevisions>false</trackRevisions>
    </reviewItem>
    <reviewItem>
      <errorID>a9ad1a7d-45f7-4995-b589-ba4b54f48d1c</errorID>
      <errorWord>-</errorWord>
      <group>L1_Format</group>
      <groupName>格式问题</groupName>
      <ability>L2_HalfPunc</ability>
      <abilityName>全半角检查</abilityName>
      <candidateList>
        <item>－</item>
      </candidateList>
      <explain>文本全半角错误。</explain>
      <paraID>7722C680</paraID>
      <start>101</start>
      <end>102</end>
      <status>unmodified</status>
      <modifiedWord/>
      <trackRevisions>false</trackRevisions>
    </reviewItem>
    <reviewItem>
      <errorID>9f3501fe-57dd-4a47-8f28-2a6812f63d11</errorID>
      <errorWord>/；</errorWord>
      <group>L1_Punc</group>
      <groupName>标点问题</groupName>
      <ability>L2_Punc</ability>
      <abilityName>标点符号检查</abilityName>
      <candidateList>
        <item>/</item>
      </candidateList>
      <explain/>
      <paraID>7E94A217</paraID>
      <start>59</start>
      <end>61</end>
      <status>unmodified</status>
      <modifiedWord/>
      <trackRevisions>false</trackRevisions>
    </reviewItem>
    <reviewItem>
      <errorID>ca4f5186-ebab-4af5-9d31-644779d196e2</errorID>
      <errorWord>-</errorWord>
      <group>L1_Format</group>
      <groupName>格式问题</groupName>
      <ability>L2_HalfPunc</ability>
      <abilityName>全半角检查</abilityName>
      <candidateList>
        <item>－</item>
      </candidateList>
      <explain>文本全半角错误。</explain>
      <paraID>6D7DDBD4</paraID>
      <start>90</start>
      <end>91</end>
      <status>unmodified</status>
      <modifiedWord/>
      <trackRevisions>false</trackRevisions>
    </reviewItem>
    <reviewItem>
      <errorID>26d59856-9692-4636-bdd8-a9dfd0bbc9c7</errorID>
      <errorWord>-</errorWord>
      <group>L1_Format</group>
      <groupName>格式问题</groupName>
      <ability>L2_HalfPunc</ability>
      <abilityName>全半角检查</abilityName>
      <candidateList>
        <item>－</item>
      </candidateList>
      <explain>文本全半角错误。</explain>
      <paraID>6D7DDBD4</paraID>
      <start>95</start>
      <end>96</end>
      <status>unmodified</status>
      <modifiedWord/>
      <trackRevisions>false</trackRevisions>
    </reviewItem>
    <reviewItem>
      <errorID>23bbc79e-b247-4db8-b5ab-669bf65b1c0b</errorID>
      <errorWord>“.</errorWord>
      <group>L1_Punc</group>
      <groupName>标点问题</groupName>
      <ability>L2_Punc</ability>
      <abilityName>标点符号检查</abilityName>
      <candidateList>
        <item>“</item>
      </candidateList>
      <explain/>
      <paraID>3B8752F7</paraID>
      <start>12</start>
      <end>14</end>
      <status>unmodified</status>
      <modifiedWord/>
      <trackRevisions>false</trackRevisions>
    </reviewItem>
    <reviewItem>
      <errorID>36340dd4-8a3b-489e-9700-e49fa18d738b</errorID>
      <errorWord>-</errorWord>
      <group>L1_Format</group>
      <groupName>格式问题</groupName>
      <ability>L2_HalfPunc</ability>
      <abilityName>全半角检查</abilityName>
      <candidateList>
        <item>－</item>
      </candidateList>
      <explain>文本全半角错误。</explain>
      <paraID>3B8752F7</paraID>
      <start>48</start>
      <end>49</end>
      <status>unmodified</status>
      <modifiedWord/>
      <trackRevisions>false</trackRevisions>
    </reviewItem>
    <reviewItem>
      <errorID>848347ea-ef0f-4d5f-8cc4-8db5bf52ed66</errorID>
      <errorWord>-</errorWord>
      <group>L1_Format</group>
      <groupName>格式问题</groupName>
      <ability>L2_HalfPunc</ability>
      <abilityName>全半角检查</abilityName>
      <candidateList>
        <item>－</item>
      </candidateList>
      <explain>文本全半角错误。</explain>
      <paraID>3B8752F7</paraID>
      <start>49</start>
      <end>50</end>
      <status>unmodified</status>
      <modifiedWord/>
      <trackRevisions>false</trackRevisions>
    </reviewItem>
    <reviewItem>
      <errorID>7ed7603a-6a74-4c92-acd5-da84dbacc036</errorID>
      <errorWord>-</errorWord>
      <group>L1_Format</group>
      <groupName>格式问题</groupName>
      <ability>L2_HalfPunc</ability>
      <abilityName>全半角检查</abilityName>
      <candidateList>
        <item>－</item>
      </candidateList>
      <explain>文本全半角错误。</explain>
      <paraID>3B8752F7</paraID>
      <start>55</start>
      <end>56</end>
      <status>unmodified</status>
      <modifiedWord/>
      <trackRevisions>false</trackRevisions>
    </reviewItem>
    <reviewItem>
      <errorID>8c900a08-e0f2-454b-9969-820ac1732591</errorID>
      <errorWord>-</errorWord>
      <group>L1_Format</group>
      <groupName>格式问题</groupName>
      <ability>L2_HalfPunc</ability>
      <abilityName>全半角检查</abilityName>
      <candidateList>
        <item>－</item>
      </candidateList>
      <explain>文本全半角错误。</explain>
      <paraID>3B8752F7</paraID>
      <start>56</start>
      <end>57</end>
      <status>unmodified</status>
      <modifiedWord/>
      <trackRevisions>false</trackRevisions>
    </reviewItem>
    <reviewItem>
      <errorID>dbe2e5f5-7b17-45e0-9e3b-e0693b8792b2</errorID>
      <errorWord>-</errorWord>
      <group>L1_Format</group>
      <groupName>格式问题</groupName>
      <ability>L2_HalfPunc</ability>
      <abilityName>全半角检查</abilityName>
      <candidateList>
        <item>－</item>
      </candidateList>
      <explain>文本全半角错误。</explain>
      <paraID>3B8752F7</paraID>
      <start>102</start>
      <end>103</end>
      <status>unmodified</status>
      <modifiedWord/>
      <trackRevisions>false</trackRevisions>
    </reviewItem>
    <reviewItem>
      <errorID>71d835ef-83cc-4b6f-b69e-45cdc00dfe14</errorID>
      <errorWord>-</errorWord>
      <group>L1_Format</group>
      <groupName>格式问题</groupName>
      <ability>L2_HalfPunc</ability>
      <abilityName>全半角检查</abilityName>
      <candidateList>
        <item>－</item>
      </candidateList>
      <explain>文本全半角错误。</explain>
      <paraID>3B8752F7</paraID>
      <start>107</start>
      <end>108</end>
      <status>unmodified</status>
      <modifiedWord/>
      <trackRevisions>false</trackRevisions>
    </reviewItem>
    <reviewItem>
      <errorID>5a518a24-0893-4133-be7d-32444d5e5d53</errorID>
      <errorWord>-</errorWord>
      <group>L1_Format</group>
      <groupName>格式问题</groupName>
      <ability>L2_HalfPunc</ability>
      <abilityName>全半角检查</abilityName>
      <candidateList>
        <item>－</item>
      </candidateList>
      <explain>文本全半角错误。</explain>
      <paraID>3B8752F7</paraID>
      <start>108</start>
      <end>109</end>
      <status>unmodified</status>
      <modifiedWord/>
      <trackRevisions>false</trackRevisions>
    </reviewItem>
    <reviewItem>
      <errorID>57e1d170-a044-49e0-990e-f91bc1597b5b</errorID>
      <errorWord>-</errorWord>
      <group>L1_Format</group>
      <groupName>格式问题</groupName>
      <ability>L2_HalfPunc</ability>
      <abilityName>全半角检查</abilityName>
      <candidateList>
        <item>－</item>
      </candidateList>
      <explain>文本全半角错误。</explain>
      <paraID>3B8752F7</paraID>
      <start>113</start>
      <end>114</end>
      <status>unmodified</status>
      <modifiedWord/>
      <trackRevisions>false</trackRevisions>
    </reviewItem>
    <reviewItem>
      <errorID>1e362173-c7b8-4d4b-a974-ed155a229527</errorID>
      <errorWord>-</errorWord>
      <group>L1_Format</group>
      <groupName>格式问题</groupName>
      <ability>L2_HalfPunc</ability>
      <abilityName>全半角检查</abilityName>
      <candidateList>
        <item>－</item>
      </candidateList>
      <explain>文本全半角错误。</explain>
      <paraID>3B8752F7</paraID>
      <start>114</start>
      <end>115</end>
      <status>unmodified</status>
      <modifiedWord/>
      <trackRevisions>false</trackRevisions>
    </reviewItem>
    <reviewItem>
      <errorID>39a35876-41e4-4c46-902e-4b37a337108b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519BDE02</paraID>
      <start>0</start>
      <end>2</end>
      <status>unmodified</status>
      <modifiedWord/>
      <trackRevisions>false</trackRevisions>
    </reviewItem>
    <reviewItem>
      <errorID>b1f8719b-3eb9-4ece-8b00-c7cd01dff456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584C33CB</paraID>
      <start>0</start>
      <end>2</end>
      <status>unmodified</status>
      <modifiedWord/>
      <trackRevisions>false</trackRevisions>
    </reviewItem>
    <reviewItem>
      <errorID>d2f20492-98e4-46de-8136-f2cb96c8a0e1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7AE467E3</paraID>
      <start>0</start>
      <end>2</end>
      <status>unmodified</status>
      <modifiedWord/>
      <trackRevisions>false</trackRevisions>
    </reviewItem>
    <reviewItem>
      <errorID>3765d974-324f-4d32-a78f-ecd0eff63b59</errorID>
      <errorWord>/）</errorWord>
      <group>L1_Punc</group>
      <groupName>标点问题</groupName>
      <ability>L2_Punc</ability>
      <abilityName>标点符号检查</abilityName>
      <candidateList>
        <item>）</item>
      </candidateList>
      <explain/>
      <paraID> 7DA816F</paraID>
      <start>42</start>
      <end>44</end>
      <status>unmodified</status>
      <modifiedWord/>
      <trackRevisions>false</trackRevisions>
    </reviewItem>
    <reviewItem>
      <errorID>ce89e9d3-df3e-4f61-8fd7-ef4b4bca699c</errorID>
      <errorWord>-</errorWord>
      <group>L1_Format</group>
      <groupName>格式问题</groupName>
      <ability>L2_HalfPunc</ability>
      <abilityName>全半角检查</abilityName>
      <candidateList>
        <item>－</item>
      </candidateList>
      <explain>文本全半角错误。</explain>
      <paraID> 7DA816F</paraID>
      <start>100</start>
      <end>101</end>
      <status>unmodified</status>
      <modifiedWord/>
      <trackRevisions>false</trackRevisions>
    </reviewItem>
    <reviewItem>
      <errorID>1bad868d-8e69-4f76-b80a-3ad8be27aa99</errorID>
      <errorWord>-</errorWord>
      <group>L1_Format</group>
      <groupName>格式问题</groupName>
      <ability>L2_HalfPunc</ability>
      <abilityName>全半角检查</abilityName>
      <candidateList>
        <item>－</item>
      </candidateList>
      <explain>文本全半角错误。</explain>
      <paraID> 7DA816F</paraID>
      <start>106</start>
      <end>107</end>
      <status>unmodified</status>
      <modifiedWord/>
      <trackRevisions>false</trackRevisions>
    </reviewItem>
    <reviewItem>
      <errorID>4398e8aa-05d9-45b4-9a6e-ec06d599f3ee</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4BEA3CCA</paraID>
      <start>16</start>
      <end>19</end>
      <status>unmodified</status>
      <modifiedWord/>
      <trackRevisions>false</trackRevisions>
    </reviewItem>
    <reviewItem>
      <errorID>1c28f30c-0aac-4102-b67a-4378c0b535d1</errorID>
      <errorWord>登陆</errorWord>
      <group>L1_Word</group>
      <groupName>字词问题</groupName>
      <ability>L2_Typo</ability>
      <abilityName>字词错误</abilityName>
      <candidateList>
        <item>登录</item>
      </candidateList>
      <explain>存在发音相同字词的误用。</explain>
      <paraID>53853D9A</paraID>
      <start>42</start>
      <end>44</end>
      <status>modified</status>
      <modifiedWord>登录</modifiedWord>
      <trackRevisions>false</trackRevisions>
    </reviewItem>
    <reviewItem>
      <errorID>3f06dba4-c757-4eaf-a765-8be277cbbe47</errorID>
      <errorWord>结果</errorWord>
      <group>L1_Word</group>
      <groupName>字词问题</groupName>
      <ability>L2_Typo</ability>
      <abilityName>字词错误</abilityName>
      <candidateList>
        <item>后果</item>
      </candidateList>
      <explain/>
      <paraID>281272F8</paraID>
      <start>33</start>
      <end>35</end>
      <status>unmodified</status>
      <modifiedWord/>
      <trackRevisions>false</trackRevisions>
    </reviewItem>
    <reviewItem>
      <errorID>dd1be092-f22c-4762-aff1-1203883667a5</errorID>
      <errorWord>法律、法规</errorWord>
      <group>L1_Word</group>
      <groupName>字词问题</groupName>
      <ability>L2_Typo</ability>
      <abilityName>字词错误</abilityName>
      <candidateList>
        <item>法律法规</item>
      </candidateList>
      <explain/>
      <paraID>55B30E23</paraID>
      <start>3</start>
      <end>8</end>
      <status>unmodified</status>
      <modifiedWord/>
      <trackRevisions>false</trackRevisions>
    </reviewItem>
    <reviewItem>
      <errorID>3a73d9b2-a167-4aa1-8431-c6be73d868d3</errorID>
      <errorWord>,</errorWord>
      <group>L1_Format</group>
      <groupName>格式问题</groupName>
      <ability>L2_HalfPunc</ability>
      <abilityName>全半角检查</abilityName>
      <candidateList>
        <item>，</item>
      </candidateList>
      <explain>文本全半角错误。</explain>
      <paraID> CFCCAF1</paraID>
      <start>120</start>
      <end>121</end>
      <status>unmodified</status>
      <modifiedWord/>
      <trackRevisions>false</trackRevisions>
    </reviewItem>
    <reviewItem>
      <errorID>0ccae587-73fe-435a-849c-7da2f4d6448f</errorID>
      <errorWord>,</errorWord>
      <group>L1_Format</group>
      <groupName>格式问题</groupName>
      <ability>L2_HalfPunc</ability>
      <abilityName>全半角检查</abilityName>
      <candidateList>
        <item>，</item>
      </candidateList>
      <explain>文本全半角错误。</explain>
      <paraID>688B1133</paraID>
      <start>90</start>
      <end>91</end>
      <status>unmodified</status>
      <modifiedWord/>
      <trackRevisions>false</trackRevisions>
    </reviewItem>
    <reviewItem>
      <errorID>32b183be-22fa-4eb3-bc68-9e0356c286b8</errorID>
      <errorWord>应用</errorWord>
      <group>L1_Word</group>
      <groupName>字词问题</groupName>
      <ability>L2_Typo</ability>
      <abilityName>字词错误</abilityName>
      <candidateList>
        <item>用</item>
      </candidateList>
      <explain/>
      <paraID>47483F75</paraID>
      <start>139</start>
      <end>141</end>
      <status>unmodified</status>
      <modifiedWord/>
      <trackRevisions>false</trackRevisions>
    </reviewItem>
    <reviewItem>
      <errorID>fecef8f3-a0aa-4b4b-a3ba-c9ec746d0c0b</errorID>
      <errorWord>事实真象</errorWord>
      <group>L1_Word</group>
      <groupName>字词问题</groupName>
      <ability>L2_Variant</ability>
      <abilityName>异形词</abilityName>
      <candidateList>
        <item>事实真相</item>
      </candidateList>
      <explain>词汇[事实真象]的规范词形写作[事实真相]。</explain>
      <paraID>5868BA3F</paraID>
      <start>29</start>
      <end>33</end>
      <status>modified</status>
      <modifiedWord>事实真相</modifiedWord>
      <trackRevisions>false</trackRevisions>
    </reviewItem>
    <reviewItem>
      <errorID>8bc5ec26-14dd-4f4c-93a6-fc71cde1749f</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6167189A</paraID>
      <start>60</start>
      <end>63</end>
      <status>modified</status>
      <modifiedWord>撤销其</modifiedWord>
      <trackRevisions>false</trackRevisions>
    </reviewItem>
    <reviewItem>
      <errorID>bda60935-ad13-4a7d-a422-df42be4ff4b1</errorID>
      <errorWord>/）</errorWord>
      <group>L1_Punc</group>
      <groupName>标点问题</groupName>
      <ability>L2_Punc</ability>
      <abilityName>标点符号检查</abilityName>
      <candidateList>
        <item>）</item>
      </candidateList>
      <explain/>
      <paraID>56D43678</paraID>
      <start>118</start>
      <end>120</end>
      <status>unmodified</status>
      <modifiedWord/>
      <trackRevisions>false</trackRevisions>
    </reviewItem>
    <reviewItem>
      <errorID>c39fffe0-2a43-4a1f-a887-a46540b0172a</errorID>
      <errorWord>/）</errorWord>
      <group>L1_Punc</group>
      <groupName>标点问题</groupName>
      <ability>L2_Punc</ability>
      <abilityName>标点符号检查</abilityName>
      <candidateList>
        <item>）</item>
      </candidateList>
      <explain/>
      <paraID>3B425CDA</paraID>
      <start>49</start>
      <end>51</end>
      <status>unmodified</status>
      <modifiedWord/>
      <trackRevisions>false</trackRevisions>
    </reviewItem>
    <reviewItem>
      <errorID>b9cb34fe-6717-40db-b72f-2629a95349e4</errorID>
      <errorWord>“.</errorWord>
      <group>L1_Punc</group>
      <groupName>标点问题</groupName>
      <ability>L2_Punc</ability>
      <abilityName>标点符号检查</abilityName>
      <candidateList>
        <item>“</item>
      </candidateList>
      <explain/>
      <paraID>18C768DA</paraID>
      <start>178</start>
      <end>180</end>
      <status>unmodified</status>
      <modifiedWord/>
      <trackRevisions>false</trackRevisions>
    </reviewItem>
    <reviewItem>
      <errorID>3e71f8bb-9b8b-40b8-9509-30a4634cf4c0</errorID>
      <errorWord>/）</errorWord>
      <group>L1_Punc</group>
      <groupName>标点问题</groupName>
      <ability>L2_Punc</ability>
      <abilityName>标点符号检查</abilityName>
      <candidateList>
        <item>）</item>
      </candidateList>
      <explain/>
      <paraID>2E03C038</paraID>
      <start>138</start>
      <end>140</end>
      <status>unmodified</status>
      <modifiedWord/>
      <trackRevisions>false</trackRevisions>
    </reviewItem>
    <reviewItem>
      <errorID>c9131837-25db-4021-a12a-2c533832aa84</errorID>
      <errorWord>-</errorWord>
      <group>L1_Format</group>
      <groupName>格式问题</groupName>
      <ability>L2_HalfPunc</ability>
      <abilityName>全半角检查</abilityName>
      <candidateList>
        <item>－</item>
      </candidateList>
      <explain>文本全半角错误。</explain>
      <paraID>2E03C038</paraID>
      <start>149</start>
      <end>150</end>
      <status>unmodified</status>
      <modifiedWord/>
      <trackRevisions>false</trackRevisions>
    </reviewItem>
    <reviewItem>
      <errorID>2728ce78-577e-4adf-9db5-110bd4ac89ce</errorID>
      <errorWord>州</errorWord>
      <group>L1_Word</group>
      <groupName>字词问题</groupName>
      <ability>L2_Typo</ability>
      <abilityName>字词错误</abilityName>
      <candidateList>
        <item>州市</item>
      </candidateList>
      <explain/>
      <paraID>2E03C038</paraID>
      <start>188</start>
      <end>189</end>
      <status>unmodified</status>
      <modifiedWord/>
      <trackRevisions>false</trackRevisions>
    </reviewItem>
    <reviewItem>
      <errorID>96abf94a-beea-41ee-846f-8e322ecf1f95</errorID>
      <errorWord>-</errorWord>
      <group>L1_Format</group>
      <groupName>格式问题</groupName>
      <ability>L2_HalfPunc</ability>
      <abilityName>全半角检查</abilityName>
      <candidateList>
        <item>－</item>
      </candidateList>
      <explain>文本全半角错误。</explain>
      <paraID>2E03C038</paraID>
      <start>195</start>
      <end>196</end>
      <status>unmodified</status>
      <modifiedWord/>
      <trackRevisions>false</trackRevisions>
    </reviewItem>
    <reviewItem>
      <errorID>c5013b9a-c344-4808-8ff1-7eddc3547183</errorID>
      <errorWord>-</errorWord>
      <group>L1_Format</group>
      <groupName>格式问题</groupName>
      <ability>L2_HalfPunc</ability>
      <abilityName>全半角检查</abilityName>
      <candidateList>
        <item>－</item>
      </candidateList>
      <explain>文本全半角错误。</explain>
      <paraID>2E03C038</paraID>
      <start>200</start>
      <end>201</end>
      <status>unmodified</status>
      <modifiedWord/>
      <trackRevisions>false</trackRevisions>
    </reviewItem>
    <reviewItem>
      <errorID>ffed4689-71e2-4bcb-9ea1-507a52db0662</errorID>
      <errorWord>-</errorWord>
      <group>L1_Format</group>
      <groupName>格式问题</groupName>
      <ability>L2_HalfPunc</ability>
      <abilityName>全半角检查</abilityName>
      <candidateList>
        <item>－</item>
      </candidateList>
      <explain>文本全半角错误。</explain>
      <paraID>2E03C038</paraID>
      <start>201</start>
      <end>202</end>
      <status>unmodified</status>
      <modifiedWord/>
      <trackRevisions>false</trackRevisions>
    </reviewItem>
    <reviewItem>
      <errorID>deab9ee6-c1e4-4cdb-b972-0372ac6abdb3</errorID>
      <errorWord>-</errorWord>
      <group>L1_Format</group>
      <groupName>格式问题</groupName>
      <ability>L2_HalfPunc</ability>
      <abilityName>全半角检查</abilityName>
      <candidateList>
        <item>－</item>
      </candidateList>
      <explain>文本全半角错误。</explain>
      <paraID>2E03C038</paraID>
      <start>206</start>
      <end>207</end>
      <status>unmodified</status>
      <modifiedWord/>
      <trackRevisions>false</trackRevisions>
    </reviewItem>
    <reviewItem>
      <errorID>a994bc4f-7bcc-48df-a998-d31c18a37e80</errorID>
      <errorWord>-</errorWord>
      <group>L1_Format</group>
      <groupName>格式问题</groupName>
      <ability>L2_HalfPunc</ability>
      <abilityName>全半角检查</abilityName>
      <candidateList>
        <item>－</item>
      </candidateList>
      <explain>文本全半角错误。</explain>
      <paraID>2E03C038</paraID>
      <start>207</start>
      <end>208</end>
      <status>unmodified</status>
      <modifiedWord/>
      <trackRevisions>false</trackRevisions>
    </reviewItem>
    <reviewItem>
      <errorID>790b0ec5-d913-48bb-80c2-3d4958ce7710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82809DA</paraID>
      <start>0</start>
      <end>2</end>
      <status>unmodified</status>
      <modifiedWord/>
      <trackRevisions>false</trackRevisions>
    </reviewItem>
    <reviewItem>
      <errorID>03db2def-7a05-4f90-8455-eb0b7d61e71f</errorID>
      <errorWord>原件的</errorWord>
      <group>L1_Word</group>
      <groupName>字词问题</groupName>
      <ability>L2_Typo</ability>
      <abilityName>字词错误</abilityName>
      <candidateList>
        <item>原件</item>
      </candidateList>
      <explain/>
      <paraID>22A7B9E6</paraID>
      <start>46</start>
      <end>49</end>
      <status>unmodified</status>
      <modifiedWord/>
      <trackRevisions>false</trackRevisions>
    </reviewItem>
    <reviewItem>
      <errorID>9bfa8703-8d90-462b-b68f-3ed09aa20adb</errorID>
      <errorWord>,</errorWord>
      <group>L1_Format</group>
      <groupName>格式问题</groupName>
      <ability>L2_HalfPunc</ability>
      <abilityName>全半角检查</abilityName>
      <candidateList>
        <item>，</item>
      </candidateList>
      <explain>文本全半角错误。</explain>
      <paraID>698E218B</paraID>
      <start>66</start>
      <end>67</end>
      <status>unmodified</status>
      <modifiedWord/>
      <trackRevisions>false</trackRevisions>
    </reviewItem>
    <reviewItem>
      <errorID>8f9c9380-f6eb-4fda-94c8-c61a08d4f848</errorID>
      <errorWord>料</errorWord>
      <group>L1_Word</group>
      <groupName>字词问题</groupName>
      <ability>L2_Typo</ability>
      <abilityName>字词错误</abilityName>
      <candidateList>
        <item>料在</item>
      </candidateList>
      <explain/>
      <paraID>332752D5</paraID>
      <start>25</start>
      <end>26</end>
      <status>unmodified</status>
      <modifiedWord/>
      <trackRevisions>false</trackRevisions>
    </reviewItem>
    <reviewItem>
      <errorID>2a24c419-68a8-4c1d-a3c4-b6dff2db7171</errorID>
      <errorWord>、”</errorWord>
      <group>L1_Punc</group>
      <groupName>标点问题</groupName>
      <ability>L2_Punc</ability>
      <abilityName>标点符号检查</abilityName>
      <candidateList>
        <item>”</item>
      </candidateList>
      <explain/>
      <paraID> 2EE465C</paraID>
      <start>27</start>
      <end>29</end>
      <status>unmodified</status>
      <modifiedWord/>
      <trackRevisions>false</trackRevisions>
    </reviewItem>
    <reviewItem>
      <errorID>8757da8d-6cf2-468c-9ef1-1531953d854b</errorID>
      <errorWord>[2020]46号</errorWord>
      <group>L1_Knowledge</group>
      <groupName>知识性问题</groupName>
      <ability>L2_Knowledge</ability>
      <abilityName>其他知识</abilityName>
      <candidateList>
        <item>〔2020〕46号</item>
      </candidateList>
      <explain>发文字号格式错误。</explain>
      <paraID>14F8D659</paraID>
      <start>26</start>
      <end>35</end>
      <status>unmodified</status>
      <modifiedWord/>
      <trackRevisions>false</trackRevisions>
    </reviewItem>
    <reviewItem>
      <errorID>a2eb6ad7-a9af-4e25-a176-81ef6eb1370a</errorID>
      <errorWord>[2011]300号</errorWord>
      <group>L1_Knowledge</group>
      <groupName>知识性问题</groupName>
      <ability>L2_Knowledge</ability>
      <abilityName>其他知识</abilityName>
      <candidateList>
        <item>〔2011〕300号</item>
      </candidateList>
      <explain>发文字号格式错误。</explain>
      <paraID>14F8D659</paraID>
      <start>63</start>
      <end>73</end>
      <status>unmodified</status>
      <modifiedWord/>
      <trackRevisions>false</trackRevisions>
    </reviewItem>
    <reviewItem>
      <errorID>c18ad158-303d-41ee-bc10-d78f881299ce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686A7278</paraID>
      <start>0</start>
      <end>2</end>
      <status>unmodified</status>
      <modifiedWord/>
      <trackRevisions>false</trackRevisions>
    </reviewItem>
    <reviewItem>
      <errorID>733aa8bd-1154-4ef6-884a-89bf231bcb74</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42EB0410</paraID>
      <start>29</start>
      <end>31</end>
      <status>unmodified</status>
      <modifiedWord/>
      <trackRevisions>false</trackRevisions>
    </reviewItem>
    <reviewItem>
      <errorID>0cdae12e-9a9d-4b66-96e4-a17fdb612058</errorID>
      <errorWord>登陆</errorWord>
      <group>L1_Word</group>
      <groupName>字词问题</groupName>
      <ability>L2_Typo</ability>
      <abilityName>字词错误</abilityName>
      <candidateList>
        <item>登录</item>
      </candidateList>
      <explain>存在发音相同字词的误用。</explain>
      <paraID>4AFE07B3</paraID>
      <start>43</start>
      <end>45</end>
      <status>modified</status>
      <modifiedWord>登录</modifiedWord>
      <trackRevisions>false</trackRevisions>
    </reviewItem>
    <reviewItem>
      <errorID>27a28c74-0859-4229-8b79-ba091d6b4f63</errorID>
      <errorWord>/）</errorWord>
      <group>L1_Punc</group>
      <groupName>标点问题</groupName>
      <ability>L2_Punc</ability>
      <abilityName>标点符号检查</abilityName>
      <candidateList>
        <item>）</item>
      </candidateList>
      <explain/>
      <paraID>7A0314E0</paraID>
      <start>41</start>
      <end>43</end>
      <status>unmodified</status>
      <modifiedWord/>
      <trackRevisions>false</trackRevisions>
    </reviewItem>
    <reviewItem>
      <errorID>f9021081-8688-4881-85c1-c4c741714eef</errorID>
      <errorWord>,</errorWord>
      <group>L1_Format</group>
      <groupName>格式问题</groupName>
      <ability>L2_HalfPunc</ability>
      <abilityName>全半角检查</abilityName>
      <candidateList>
        <item>，</item>
      </candidateList>
      <explain>文本全半角错误。</explain>
      <paraID> 6D11E33</paraID>
      <start>39</start>
      <end>40</end>
      <status>unmodified</status>
      <modifiedWord/>
      <trackRevisions>false</trackRevisions>
    </reviewItem>
    <reviewItem>
      <errorID>83950f1c-164d-41ea-850f-d270ab68f853</errorID>
      <errorWord>;</errorWord>
      <group>L1_Format</group>
      <groupName>格式问题</groupName>
      <ability>L2_HalfPunc</ability>
      <abilityName>全半角检查</abilityName>
      <candidateList>
        <item>；</item>
      </candidateList>
      <explain>文本全半角错误。</explain>
      <paraID>55429F85</paraID>
      <start>8</start>
      <end>9</end>
      <status>unmodified</status>
      <modifiedWord/>
      <trackRevisions>false</trackRevisions>
    </reviewItem>
    <reviewItem>
      <errorID>0b8ee2b6-e5c0-4545-89a3-2f77daa6e092</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2789E7C8</paraID>
      <start>0</start>
      <end>7</end>
      <status>unmodified</status>
      <modifiedWord/>
      <trackRevisions>false</trackRevisions>
    </reviewItem>
    <reviewItem>
      <errorID>6fda6056-9859-474f-b218-8161081883b7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D9E402F</paraID>
      <start>0</start>
      <end>9</end>
      <status>unmodified</status>
      <modifiedWord/>
      <trackRevisions>false</trackRevisions>
    </reviewItem>
    <reviewItem>
      <errorID>dff8c0d5-2939-4456-9f11-38f913ac9666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38B7F37F</paraID>
      <start>0</start>
      <end>10</end>
      <status>unmodified</status>
      <modifiedWord/>
      <trackRevisions>false</trackRevisions>
    </reviewItem>
    <reviewItem>
      <errorID>d9e66afb-1d5f-4cfe-8ca9-f059ea82280d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7AC1F2B9</paraID>
      <start>0</start>
      <end>7</end>
      <status>unmodified</status>
      <modifiedWord/>
      <trackRevisions>false</trackRevisions>
    </reviewItem>
    <reviewItem>
      <errorID>0375a413-ac25-49fa-99f8-1fdfedf3f787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55BF8826</paraID>
      <start>0</start>
      <end>5</end>
      <status>unmodified</status>
      <modifiedWord/>
      <trackRevisions>false</trackRevisions>
    </reviewItem>
    <reviewItem>
      <errorID>89ba0852-563e-44e8-bb07-78f9a694c291</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3986610C</paraID>
      <start>0</start>
      <end>6</end>
      <status>unmodified</status>
      <modifiedWord/>
      <trackRevisions>false</trackRevisions>
    </reviewItem>
    <reviewItem>
      <errorID>abb79c0b-8df7-4c43-9a51-f4200f8532d8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25682717</paraID>
      <start>0</start>
      <end>2</end>
      <status>unmodified</status>
      <modifiedWord/>
      <trackRevisions>false</trackRevisions>
    </reviewItem>
    <reviewItem>
      <errorID>684c1e47-5af2-4494-88f2-f4e1e782b127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27B06391</paraID>
      <start>0</start>
      <end>2</end>
      <status>unmodified</status>
      <modifiedWord/>
      <trackRevisions>false</trackRevisions>
    </reviewItem>
    <reviewItem>
      <errorID>93ccecc8-8177-4d18-b345-f79e81bbdb76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34E86CB8</paraID>
      <start>0</start>
      <end>2</end>
      <status>unmodified</status>
      <modifiedWord/>
      <trackRevisions>false</trackRevisions>
    </reviewItem>
    <reviewItem>
      <errorID>72942c2c-d02a-4045-872c-418d085ea20b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539FADC7</paraID>
      <start>0</start>
      <end>2</end>
      <status>unmodified</status>
      <modifiedWord/>
      <trackRevisions>false</trackRevisions>
    </reviewItem>
    <reviewItem>
      <errorID>b2a1ab7e-7c97-4e0b-b9f4-7177cd569661</errorID>
      <errorWord>上该</errorWord>
      <group>L1_Word</group>
      <groupName>字词问题</groupName>
      <ability>L2_Typo</ability>
      <abilityName>字词错误</abilityName>
      <candidateList>
        <item>上述</item>
      </candidateList>
      <explain>〈形〉属性词。上面所说的：～各条，望切实执行。</explain>
      <paraID>2FDA8A74</paraID>
      <start>2</start>
      <end>4</end>
      <status>unmodified</status>
      <modifiedWord/>
      <trackRevisions>false</trackRevisions>
    </reviewItem>
    <reviewItem>
      <errorID>0ec2e7a5-578b-439e-b89d-0b64029b3adc</errorID>
      <errorWord>2022年11月01日</errorWord>
      <group>L1_Knowledge</group>
      <groupName>知识性问题</groupName>
      <ability>L2_Time</ability>
      <abilityName>日期时间</abilityName>
      <candidateList>
        <item>2022年11月1日</item>
      </candidateList>
      <explain>根据日常书写习惯，日期一般会省略前导零。</explain>
      <paraID>657FAA7A</paraID>
      <start>25</start>
      <end>36</end>
      <status>unmodified</status>
      <modifiedWord/>
      <trackRevisions>false</trackRevisions>
    </reviewItem>
    <reviewItem>
      <errorID>8288e30a-8434-45a6-85fe-f702efd8b636</errorID>
      <errorWord>对</errorWord>
      <group>L1_Word</group>
      <groupName>字词问题</groupName>
      <ability>L2_Typo</ability>
      <abilityName>字词错误</abilityName>
      <candidateList>
        <item>对性</item>
      </candidateList>
      <explain/>
      <paraID>1ECCEB9C</paraID>
      <start>35</start>
      <end>36</end>
      <status>unmodified</status>
      <modifiedWord/>
      <trackRevisions>false</trackRevisions>
    </reviewItem>
    <reviewItem>
      <errorID>f7e393eb-e35d-49b1-b216-f963aefa3ee6</errorID>
      <errorWord>:</errorWord>
      <group>L1_Format</group>
      <groupName>格式问题</groupName>
      <ability>L2_HalfPunc</ability>
      <abilityName>全半角检查</abilityName>
      <candidateList>
        <item>：</item>
      </candidateList>
      <explain>文本全半角错误。</explain>
      <paraID>220E62E2</paraID>
      <start>27</start>
      <end>28</end>
      <status>unmodified</status>
      <modifiedWord/>
      <trackRevisions>false</trackRevisions>
    </reviewItem>
    <reviewItem>
      <errorID>a35b5622-46b1-472a-bc02-dc14d45a35e3</errorID>
      <errorWord>:</errorWord>
      <group>L1_Format</group>
      <groupName>格式问题</groupName>
      <ability>L2_HalfPunc</ability>
      <abilityName>全半角检查</abilityName>
      <candidateList>
        <item>：</item>
      </candidateList>
      <explain>文本全半角错误。</explain>
      <paraID>282B35BF</paraID>
      <start>27</start>
      <end>28</end>
      <status>unmodified</status>
      <modifiedWord/>
      <trackRevisions>false</trackRevisions>
    </reviewItem>
    <reviewItem>
      <errorID>a175673b-d6cb-4305-b635-fdbdf0d2ed21</errorID>
      <errorWord>:</errorWord>
      <group>L1_Format</group>
      <groupName>格式问题</groupName>
      <ability>L2_HalfPunc</ability>
      <abilityName>全半角检查</abilityName>
      <candidateList>
        <item>：</item>
      </candidateList>
      <explain>文本全半角错误。</explain>
      <paraID>3345344D</paraID>
      <start>27</start>
      <end>28</end>
      <status>unmodified</status>
      <modifiedWord/>
      <trackRevisions>false</trackRevisions>
    </reviewItem>
    <reviewItem>
      <errorID>13efdf9b-8e85-4c7d-b651-b32ff155c483</errorID>
      <errorWord>:</errorWord>
      <group>L1_Format</group>
      <groupName>格式问题</groupName>
      <ability>L2_HalfPunc</ability>
      <abilityName>全半角检查</abilityName>
      <candidateList>
        <item>：</item>
      </candidateList>
      <explain>文本全半角错误。</explain>
      <paraID> 1714DA5</paraID>
      <start>30</start>
      <end>31</end>
      <status>unmodified</status>
      <modifiedWord/>
      <trackRevisions>false</trackRevisions>
    </reviewItem>
    <reviewItem>
      <errorID>88e108f8-32a9-4b25-a0ca-ccec5f552ec9</errorID>
      <errorWord>:</errorWord>
      <group>L1_Format</group>
      <groupName>格式问题</groupName>
      <ability>L2_HalfPunc</ability>
      <abilityName>全半角检查</abilityName>
      <candidateList>
        <item>：</item>
      </candidateList>
      <explain>文本全半角错误。</explain>
      <paraID>57F6CD75</paraID>
      <start>25</start>
      <end>26</end>
      <status>unmodified</status>
      <modifiedWord/>
      <trackRevisions>false</trackRevisions>
    </reviewItem>
    <reviewItem>
      <errorID>bf9ae53a-6e06-43d3-a109-66a800833c8d</errorID>
      <errorWord>措施且</errorWord>
      <group>L1_Word</group>
      <groupName>字词问题</groupName>
      <ability>L2_Typo</ability>
      <abilityName>字词错误</abilityName>
      <candidateList>
        <item>措施</item>
      </candidateList>
      <explain>〈名〉针对某种情况而采取的处理办法（用于较大的事情）：计划已经订出，～应该跟上。</explain>
      <paraID>1F977E93</paraID>
      <start>43</start>
      <end>46</end>
      <status>unmodified</status>
      <modifiedWord/>
      <trackRevisions>false</trackRevisions>
    </reviewItem>
    <reviewItem>
      <errorID>d302760f-b5e1-4d9d-bdb6-f8304fc7e9f6</errorID>
      <errorWord>:</errorWord>
      <group>L1_Format</group>
      <groupName>格式问题</groupName>
      <ability>L2_HalfPunc</ability>
      <abilityName>全半角检查</abilityName>
      <candidateList>
        <item>：</item>
      </candidateList>
      <explain>文本全半角错误。</explain>
      <paraID>1F977E93</paraID>
      <start>53</start>
      <end>54</end>
      <status>unmodified</status>
      <modifiedWord/>
      <trackRevisions>false</trackRevisions>
    </reviewItem>
    <reviewItem>
      <errorID>13a16e25-b9fb-47f0-af2f-dfba0c92f8d8</errorID>
      <errorWord>孳生</errorWord>
      <group>L1_Word</group>
      <groupName>字词问题</groupName>
      <ability>L2_Alias</ability>
      <abilityName>也作/曾用词</abilityName>
      <candidateList>
        <item>滋生</item>
      </candidateList>
      <explain>词汇[孳生]为不规范表述或旧称，其规范书面表述为[滋生]。</explain>
      <paraID>7FB3C7EB</paraID>
      <start>7</start>
      <end>9</end>
      <status>modified</status>
      <modifiedWord>滋生</modifiedWord>
      <trackRevisions>false</trackRevisions>
    </reviewItem>
    <reviewItem>
      <errorID>1d85c1b0-8de4-4c12-855d-c4999881eb9c</errorID>
      <errorWord>岗</errorWord>
      <group>L1_Word</group>
      <groupName>字词问题</groupName>
      <ability>L2_Typo</ability>
      <abilityName>字词错误</abilityName>
      <candidateList>
        <item>岗位</item>
      </candidateList>
      <explain/>
      <paraID>42245618</paraID>
      <start>45</start>
      <end>47</end>
      <status>modified</status>
      <modifiedWord>岗位</modifiedWord>
      <trackRevisions>false</trackRevisions>
    </reviewItem>
    <reviewItem>
      <errorID>11afff77-d680-4884-9c7c-ed0ed6c21125</errorID>
      <errorWord>二次</errorWord>
      <group>L1_Word</group>
      <groupName>字词问题</groupName>
      <ability>L2_Typo</ability>
      <abilityName>字词错误</abilityName>
      <candidateList>
        <item>两次</item>
      </candidateList>
      <explain/>
      <paraID>10D70246</paraID>
      <start>34</start>
      <end>36</end>
      <status>unmodified</status>
      <modifiedWord/>
      <trackRevisions>false</trackRevisions>
    </reviewItem>
    <reviewItem>
      <errorID>3058ec6a-c3cd-4cd2-b38d-3cde698d5ba2</errorID>
      <errorWord>保持通讯畅通</errorWord>
      <group>L1_Word</group>
      <groupName>字词问题</groupName>
      <ability>L2_Typo</ability>
      <abilityName>字词错误</abilityName>
      <candidateList>
        <item>保持通信畅通</item>
      </candidateList>
      <explain/>
      <paraID>5B2C9CCA</paraID>
      <start>78</start>
      <end>84</end>
      <status>unmodified</status>
      <modifiedWord/>
      <trackRevisions>false</trackRevisions>
    </reviewItem>
    <reviewItem>
      <errorID>95aafe38-b2cb-40d5-a2ad-1fbff5623b21</errorID>
      <errorWord>法律、法规</errorWord>
      <group>L1_Word</group>
      <groupName>字词问题</groupName>
      <ability>L2_Typo</ability>
      <abilityName>字词错误</abilityName>
      <candidateList>
        <item>法律法规</item>
      </candidateList>
      <explain/>
      <paraID>157F30D6</paraID>
      <start>19</start>
      <end>24</end>
      <status>unmodified</status>
      <modifiedWord/>
      <trackRevisions>false</trackRevisions>
    </reviewItem>
    <reviewItem>
      <errorID>2e25f826-5d4c-4bd9-9131-d02c0de2a502</errorID>
      <errorWord>卫生洁具</errorWord>
      <group>L1_Word</group>
      <groupName>字词问题</groupName>
      <ability>L2_Typo</ability>
      <abilityName>字词错误</abilityName>
      <candidateList>
        <item>洁具</item>
      </candidateList>
      <explain/>
      <paraID> 256058C</paraID>
      <start>21</start>
      <end>25</end>
      <status>unmodified</status>
      <modifiedWord/>
      <trackRevisions>false</trackRevisions>
    </reviewItem>
    <reviewItem>
      <errorID>8278776e-6d72-47bc-a63f-05d676fa5734</errorID>
      <errorWord>通讯渠道</errorWord>
      <group>L1_Word</group>
      <groupName>字词问题</groupName>
      <ability>L2_Alias</ability>
      <abilityName>也作/曾用词</abilityName>
      <candidateList>
        <item>通信渠道</item>
      </candidateList>
      <explain>词汇[通讯渠道]为不规范表述或旧称，其规范书面表述为[通信渠道]。</explain>
      <paraID>33AA0A42</paraID>
      <start>50</start>
      <end>54</end>
      <status>unmodified</status>
      <modifiedWord/>
      <trackRevisions>false</trackRevisions>
    </reviewItem>
    <reviewItem>
      <errorID>43cfa324-21f2-4ca6-b8bc-5e3058238be0</errorID>
      <errorWord>名</errorWord>
      <group>L1_Word</group>
      <groupName>字词问题</groupName>
      <ability>L2_Typo</ability>
      <abilityName>字词错误</abilityName>
      <candidateList>
        <item>名单</item>
      </candidateList>
      <explain/>
      <paraID>616AECAB</paraID>
      <start>26</start>
      <end>27</end>
      <status>unmodified</status>
      <modifiedWord/>
      <trackRevisions>false</trackRevisions>
    </reviewItem>
    <reviewItem>
      <errorID>3de0d771-3252-49c7-8b4c-04dfaaec912e</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51DB89DB</paraID>
      <start>15</start>
      <end>18</end>
      <status>unmodified</status>
      <modifiedWord/>
      <trackRevisions>false</trackRevisions>
    </reviewItem>
    <reviewItem>
      <errorID>896d589e-576a-4501-b265-7743b939662e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5F956255</paraID>
      <start>10</start>
      <end>13</end>
      <status>unmodified</status>
      <modifiedWord/>
      <trackRevisions>false</trackRevisions>
    </reviewItem>
    <reviewItem>
      <errorID>53822f83-596e-47b7-81d8-f3f1fa251b2a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495093DA</paraID>
      <start>17</start>
      <end>20</end>
      <status>unmodified</status>
      <modifiedWord/>
      <trackRevisions>false</trackRevisions>
    </reviewItem>
    <reviewItem>
      <errorID>ba44d76d-60d3-4365-800e-d858bb2ce496</errorID>
      <errorWord>法律、法规</errorWord>
      <group>L1_Word</group>
      <groupName>字词问题</groupName>
      <ability>L2_Typo</ability>
      <abilityName>字词错误</abilityName>
      <candidateList>
        <item>法律法规</item>
      </candidateList>
      <explain/>
      <paraID>3C1AA482</paraID>
      <start>19</start>
      <end>24</end>
      <status>unmodified</status>
      <modifiedWord/>
      <trackRevisions>false</trackRevisions>
    </reviewItem>
    <reviewItem>
      <errorID>ceb43210-f556-426a-a980-f2259b272044</errorID>
      <errorWord>法律、法规</errorWord>
      <group>L1_Word</group>
      <groupName>字词问题</groupName>
      <ability>L2_Typo</ability>
      <abilityName>字词错误</abilityName>
      <candidateList>
        <item>法律法规</item>
      </candidateList>
      <explain/>
      <paraID>3C1AA482</paraID>
      <start>39</start>
      <end>44</end>
      <status>unmodified</status>
      <modifiedWord/>
      <trackRevisions>false</trackRevisions>
    </reviewItem>
    <reviewItem>
      <errorID>3a232395-f48f-4f37-9dfb-1bccea9814f0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2F555C7C</paraID>
      <start>31</start>
      <end>34</end>
      <status>unmodified</status>
      <modifiedWord/>
      <trackRevisions>false</trackRevisions>
    </reviewItem>
    <reviewItem>
      <errorID>20c718f5-cd18-498e-83bd-b0723d73cfaf</errorID>
      <errorWord>作必要</errorWord>
      <group>L1_Word</group>
      <groupName>字词问题</groupName>
      <ability>L2_Typo</ability>
      <abilityName>字词错误</abilityName>
      <candidateList>
        <item>做必要</item>
      </candidateList>
      <explain/>
      <paraID>2F555C7C</paraID>
      <start>64</start>
      <end>67</end>
      <status>unmodified</status>
      <modifiedWord/>
      <trackRevisions>false</trackRevisions>
    </reviewItem>
    <reviewItem>
      <errorID>831be889-88f2-47f0-a691-dc10dfe4faf2</errorID>
      <errorWord>阻扰</errorWord>
      <group>L1_Word</group>
      <groupName>字词问题</groupName>
      <ability>L2_Typo</ability>
      <abilityName>字词错误</abilityName>
      <candidateList>
        <item>阻挠</item>
      </candidateList>
      <explain/>
      <paraID>2F555C7C</paraID>
      <start>78</start>
      <end>80</end>
      <status>modified</status>
      <modifiedWord>阻挠</modifiedWord>
      <trackRevisions>false</trackRevisions>
    </reviewItem>
    <reviewItem>
      <errorID>6e352024-ee9f-4c58-a8f1-5fc4d244732d</errorID>
      <errorWord>号前</errorWord>
      <group>L1_Word</group>
      <groupName>字词问题</groupName>
      <ability>L2_Typo</ability>
      <abilityName>字词错误</abilityName>
      <candidateList>
        <item>日前</item>
      </candidateList>
      <explain/>
      <paraID> 5D3E4D6</paraID>
      <start>80</start>
      <end>82</end>
      <status>unmodified</status>
      <modifiedWord/>
      <trackRevisions>false</trackRevisions>
    </reviewItem>
    <reviewItem>
      <errorID>6f356b9a-c794-43ad-89d4-bdf9a77bbe78</errorID>
      <errorWord>法律、法规</errorWord>
      <group>L1_Word</group>
      <groupName>字词问题</groupName>
      <ability>L2_Typo</ability>
      <abilityName>字词错误</abilityName>
      <candidateList>
        <item>法律法规</item>
      </candidateList>
      <explain/>
      <paraID>5DBD7095</paraID>
      <start>55</start>
      <end>60</end>
      <status>unmodified</status>
      <modifiedWord/>
      <trackRevisions>false</trackRevisions>
    </reviewItem>
    <reviewItem>
      <errorID>08b1cdc1-d0eb-425b-a7c9-e884b6eb9895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4B24BD69</paraID>
      <start>0</start>
      <end>2</end>
      <status>unmodified</status>
      <modifiedWord/>
      <trackRevisions>false</trackRevisions>
    </reviewItem>
    <reviewItem>
      <errorID>349fe243-52e0-4b38-9ad6-6ff5a853b230</errorID>
      <errorWord>每处每处</errorWord>
      <group>L1_Word</group>
      <groupName>字词问题</groupName>
      <ability>L2_Typo</ability>
      <abilityName>字词错误</abilityName>
      <candidateList>
        <item>每处</item>
      </candidateList>
      <explain/>
      <paraID>735E7857</paraID>
      <start>93</start>
      <end>95</end>
      <status>modified</status>
      <modifiedWord>每处</modifiedWord>
      <trackRevisions>false</trackRevisions>
    </reviewItem>
    <reviewItem>
      <errorID>2047bc4b-e396-4b3c-91ba-3bf501ed293f</errorID>
      <errorWord>车箱</errorWord>
      <group>L1_Word</group>
      <groupName>字词问题</groupName>
      <ability>L2_Variant</ability>
      <abilityName>异形词</abilityName>
      <candidateList>
        <item>车厢</item>
      </candidateList>
      <explain>词汇[车箱]的规范词形写作[车厢]。</explain>
      <paraID>2A766BE1</paraID>
      <start>6</start>
      <end>8</end>
      <status>modified</status>
      <modifiedWord>车厢</modifiedWord>
      <trackRevisions>false</trackRevisions>
    </reviewItem>
    <reviewItem>
      <errorID>9d720cfb-b73f-469a-abbb-502275faacf6</errorID>
      <errorWord>时年</errorWord>
      <group>L1_Word</group>
      <groupName>字词问题</groupName>
      <ability>L2_Typo</ability>
      <abilityName>字词错误</abilityName>
      <candidateList>
        <item>时边</item>
      </candidateList>
      <explain/>
      <paraID>3C424C7C</paraID>
      <start>19</start>
      <end>21</end>
      <status>unmodified</status>
      <modifiedWord/>
      <trackRevisions>false</trackRevisions>
    </reviewItem>
    <reviewItem>
      <errorID>e06d6aa2-f504-4c38-a722-7d1b20412e10</errorID>
      <errorWord>座口</errorWord>
      <group>L1_Word</group>
      <groupName>字词问题</groupName>
      <ability>L2_Typo</ability>
      <abilityName>字词错误</abilityName>
      <candidateList>
        <item>座扣</item>
      </candidateList>
      <explain/>
      <paraID>3C424C7C</paraID>
      <start>80</start>
      <end>82</end>
      <status>modified</status>
      <modifiedWord>座扣</modifiedWord>
      <trackRevisions>false</trackRevisions>
    </reviewItem>
    <reviewItem>
      <errorID>d13fbb13-01cd-42ce-b75b-d37647f46bd2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7383670D</paraID>
      <start>303</start>
      <end>306</end>
      <status>modified</status>
      <modifiedWord>必需的</modifiedWord>
      <trackRevisions>false</trackRevisions>
    </reviewItem>
    <reviewItem>
      <errorID>ee8a773e-869e-421c-8fd7-7a7369390cf2</errorID>
      <errorWord>、）</errorWord>
      <group>L1_Punc</group>
      <groupName>标点问题</groupName>
      <ability>L2_Punc</ability>
      <abilityName>标点符号检查</abilityName>
      <candidateList>
        <item>）</item>
      </candidateList>
      <explain/>
      <paraID>7E6575A2</paraID>
      <start>125</start>
      <end>126</end>
      <status>modified</status>
      <modifiedWord>）</modifiedWord>
      <trackRevisions>false</trackRevisions>
    </reviewItem>
    <reviewItem>
      <errorID>8aa60937-88d6-463b-b9cd-0b125f800a71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7E6575A2</paraID>
      <start>205</start>
      <end>206</end>
      <status>unmodified</status>
      <modifiedWord/>
      <trackRevisions>false</trackRevisions>
    </reviewItem>
    <reviewItem>
      <errorID>0cff2d36-b608-482e-9474-f9815ca2881c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7406EA6E</paraID>
      <start>0</start>
      <end>2</end>
      <status>unmodified</status>
      <modifiedWord/>
      <trackRevisions>false</trackRevisions>
    </reviewItem>
    <reviewItem>
      <errorID>60060ad0-92d5-4f4a-8551-2fccb50df485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1D903FDC</paraID>
      <start>0</start>
      <end>2</end>
      <status>unmodified</status>
      <modifiedWord/>
      <trackRevisions>false</trackRevisions>
    </reviewItem>
    <reviewItem>
      <errorID>c9e2dfba-742d-4a68-aa3c-773078c58414</errorID>
      <errorWord>毎</errorWord>
      <group>L1_Word</group>
      <groupName>字词问题</groupName>
      <ability>L2_Variant</ability>
      <abilityName>异形词</abilityName>
      <candidateList>
        <item>每</item>
      </candidateList>
      <explain>词汇[毎]的规范词形写作[每]。</explain>
      <paraID>1D903FDC</paraID>
      <start>18</start>
      <end>19</end>
      <status>unmodified</status>
      <modifiedWord/>
      <trackRevisions>false</trackRevisions>
    </reviewItem>
    <reviewItem>
      <errorID>67dc432f-5bec-446f-86c0-3fb56f0c81b3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40B56353</paraID>
      <start>0</start>
      <end>2</end>
      <status>unmodified</status>
      <modifiedWord/>
      <trackRevisions>false</trackRevisions>
    </reviewItem>
    <reviewItem>
      <errorID>c6eff076-7ec6-4ab3-b253-8327de6e9eef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6BE02B4C</paraID>
      <start>0</start>
      <end>2</end>
      <status>unmodified</status>
      <modifiedWord/>
      <trackRevisions>false</trackRevisions>
    </reviewItem>
    <reviewItem>
      <errorID>caa548ee-2162-4a81-b81f-3f451e4db868</errorID>
      <errorWord>毎</errorWord>
      <group>L1_Word</group>
      <groupName>字词问题</groupName>
      <ability>L2_Variant</ability>
      <abilityName>异形词</abilityName>
      <candidateList>
        <item>每</item>
      </candidateList>
      <explain>词汇[毎]的规范词形写作[每]。</explain>
      <paraID>6BE02B4C</paraID>
      <start>26</start>
      <end>27</end>
      <status>unmodified</status>
      <modifiedWord/>
      <trackRevisions>false</trackRevisions>
    </reviewItem>
    <reviewItem>
      <errorID>0c95eb2c-cbaa-440f-b678-168f2c937b90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30933A10</paraID>
      <start>0</start>
      <end>2</end>
      <status>unmodified</status>
      <modifiedWord/>
      <trackRevisions>false</trackRevisions>
    </reviewItem>
    <reviewItem>
      <errorID>0dbe5ee9-6ad6-44e7-9b3d-5ee4f04d93d3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1311924E</paraID>
      <start>0</start>
      <end>2</end>
      <status>unmodified</status>
      <modifiedWord/>
      <trackRevisions>false</trackRevisions>
    </reviewItem>
    <reviewItem>
      <errorID>212778ff-5f0b-4d26-ae52-0368856ade51</errorID>
      <errorWord>毎</errorWord>
      <group>L1_Word</group>
      <groupName>字词问题</groupName>
      <ability>L2_Variant</ability>
      <abilityName>异形词</abilityName>
      <candidateList>
        <item>每</item>
      </candidateList>
      <explain>词汇[毎]的规范词形写作[每]。</explain>
      <paraID>1311924E</paraID>
      <start>34</start>
      <end>35</end>
      <status>unmodified</status>
      <modifiedWord/>
      <trackRevisions>false</trackRevisions>
    </reviewItem>
    <reviewItem>
      <errorID>205e9eb4-9a10-4c92-a800-994802339b26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79540481</paraID>
      <start>0</start>
      <end>2</end>
      <status>unmodified</status>
      <modifiedWord/>
      <trackRevisions>false</trackRevisions>
    </reviewItem>
    <reviewItem>
      <errorID>30cfc709-7a7e-4b1c-820c-2c8cae60aa26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1657F194</paraID>
      <start>0</start>
      <end>2</end>
      <status>unmodified</status>
      <modifiedWord/>
      <trackRevisions>false</trackRevisions>
    </reviewItem>
    <reviewItem>
      <errorID>6c233499-e920-41c5-aa97-4d7d80f6966b</errorID>
      <errorWord>毎</errorWord>
      <group>L1_Word</group>
      <groupName>字词问题</groupName>
      <ability>L2_Variant</ability>
      <abilityName>异形词</abilityName>
      <candidateList>
        <item>每</item>
      </candidateList>
      <explain>词汇[毎]的规范词形写作[每]。</explain>
      <paraID>1657F194</paraID>
      <start>34</start>
      <end>35</end>
      <status>unmodified</status>
      <modifiedWord/>
      <trackRevisions>false</trackRevisions>
    </reviewItem>
    <reviewItem>
      <errorID>247a929f-adae-4f8f-90e4-5ec44659264d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116C2916</paraID>
      <start>0</start>
      <end>2</end>
      <status>unmodified</status>
      <modifiedWord/>
      <trackRevisions>false</trackRevisions>
    </reviewItem>
    <reviewItem>
      <errorID>197d7954-3e45-49dc-9368-1a836a71da95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564541A4</paraID>
      <start>0</start>
      <end>2</end>
      <status>unmodified</status>
      <modifiedWord/>
      <trackRevisions>false</trackRevisions>
    </reviewItem>
    <reviewItem>
      <errorID>374149c9-b5c2-439a-8ea6-856e46804ae5</errorID>
      <errorWord>毎</errorWord>
      <group>L1_Word</group>
      <groupName>字词问题</groupName>
      <ability>L2_Variant</ability>
      <abilityName>异形词</abilityName>
      <candidateList>
        <item>每</item>
      </candidateList>
      <explain>词汇[毎]的规范词形写作[每]。</explain>
      <paraID>564541A4</paraID>
      <start>29</start>
      <end>30</end>
      <status>unmodified</status>
      <modifiedWord/>
      <trackRevisions>false</trackRevisions>
    </reviewItem>
    <reviewItem>
      <errorID>2b4ba6b7-30bb-4de8-8687-3d58403612f8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2471D979</paraID>
      <start>0</start>
      <end>2</end>
      <status>unmodified</status>
      <modifiedWord/>
      <trackRevisions>false</trackRevisions>
    </reviewItem>
    <reviewItem>
      <errorID>fcf4d8e0-c515-49cb-86e3-f19250a75483</errorID>
      <errorWord>束</errorWord>
      <group>L1_Word</group>
      <groupName>字词问题</groupName>
      <ability>L2_Typo</ability>
      <abilityName>字词错误</abilityName>
      <candidateList>
        <item>束后</item>
      </candidateList>
      <explain/>
      <paraID>2471D979</paraID>
      <start>7</start>
      <end>8</end>
      <status>unmodified</status>
      <modifiedWord/>
      <trackRevisions>false</trackRevisions>
    </reviewItem>
    <reviewItem>
      <errorID>958764cf-7d7d-46ce-8307-e56dc624f7f8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1FEE7675</paraID>
      <start>0</start>
      <end>2</end>
      <status>unmodified</status>
      <modifiedWord/>
      <trackRevisions>false</trackRevisions>
    </reviewItem>
    <reviewItem>
      <errorID>04f8c28a-97bc-4615-9ba6-093bcb26617d</errorID>
      <errorWord>束</errorWord>
      <group>L1_Word</group>
      <groupName>字词问题</groupName>
      <ability>L2_Typo</ability>
      <abilityName>字词错误</abilityName>
      <candidateList>
        <item>束后</item>
      </candidateList>
      <explain/>
      <paraID>1FEE7675</paraID>
      <start>7</start>
      <end>8</end>
      <status>unmodified</status>
      <modifiedWord/>
      <trackRevisions>false</trackRevisions>
    </reviewItem>
    <reviewItem>
      <errorID>2c80a307-e041-4640-827f-2ee2f92e9b8a</errorID>
      <errorWord>毎</errorWord>
      <group>L1_Word</group>
      <groupName>字词问题</groupName>
      <ability>L2_Variant</ability>
      <abilityName>异形词</abilityName>
      <candidateList>
        <item>每</item>
      </candidateList>
      <explain>词汇[毎]的规范词形写作[每]。</explain>
      <paraID>1FEE7675</paraID>
      <start>18</start>
      <end>19</end>
      <status>unmodified</status>
      <modifiedWord/>
      <trackRevisions>false</trackRevisions>
    </reviewItem>
    <reviewItem>
      <errorID>bf5d129d-5273-4eae-9743-13e3057e2219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16E6D714</paraID>
      <start>0</start>
      <end>2</end>
      <status>unmodified</status>
      <modifiedWord/>
      <trackRevisions>false</trackRevisions>
    </reviewItem>
    <reviewItem>
      <errorID>4231807f-91f8-47b3-bfdb-cf477a99bbad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35BD54B4</paraID>
      <start>0</start>
      <end>2</end>
      <status>unmodified</status>
      <modifiedWord/>
      <trackRevisions>false</trackRevisions>
    </reviewItem>
    <reviewItem>
      <errorID>ad1de87b-5914-4466-8055-c44bbe9b03e9</errorID>
      <errorWord>毎</errorWord>
      <group>L1_Word</group>
      <groupName>字词问题</groupName>
      <ability>L2_Variant</ability>
      <abilityName>异形词</abilityName>
      <candidateList>
        <item>每</item>
      </candidateList>
      <explain>词汇[毎]的规范词形写作[每]。</explain>
      <paraID>35BD54B4</paraID>
      <start>35</start>
      <end>36</end>
      <status>unmodified</status>
      <modifiedWord/>
      <trackRevisions>false</trackRevisions>
    </reviewItem>
    <reviewItem>
      <errorID>e7f7ad8e-e1d3-4581-82af-97d75210da9f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6B24CBC7</paraID>
      <start>0</start>
      <end>2</end>
      <status>unmodified</status>
      <modifiedWord/>
      <trackRevisions>false</trackRevisions>
    </reviewItem>
    <reviewItem>
      <errorID>2a0d66b6-859f-4f22-961f-b16bf79c9484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3FC137C9</paraID>
      <start>0</start>
      <end>2</end>
      <status>unmodified</status>
      <modifiedWord/>
      <trackRevisions>false</trackRevisions>
    </reviewItem>
    <reviewItem>
      <errorID>739e35dc-cb72-492a-a1db-a89a495dd465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FEB1B3A</paraID>
      <start>0</start>
      <end>2</end>
      <status>unmodified</status>
      <modifiedWord/>
      <trackRevisions>false</trackRevisions>
    </reviewItem>
    <reviewItem>
      <errorID>de098835-e83f-4fc0-991d-9b2d46a65b32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40625628</paraID>
      <start>0</start>
      <end>2</end>
      <status>unmodified</status>
      <modifiedWord/>
      <trackRevisions>false</trackRevisions>
    </reviewItem>
    <reviewItem>
      <errorID>89255f61-c952-473c-856b-45334a94e4e0</errorID>
      <errorWord>毎</errorWord>
      <group>L1_Word</group>
      <groupName>字词问题</groupName>
      <ability>L2_Variant</ability>
      <abilityName>异形词</abilityName>
      <candidateList>
        <item>每</item>
      </candidateList>
      <explain>词汇[毎]的规范词形写作[每]。</explain>
      <paraID>40625628</paraID>
      <start>26</start>
      <end>27</end>
      <status>unmodified</status>
      <modifiedWord/>
      <trackRevisions>false</trackRevisions>
    </reviewItem>
    <reviewItem>
      <errorID>5df0e557-0c47-43f7-b0c2-20a320df9430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738BDCA0</paraID>
      <start>0</start>
      <end>2</end>
      <status>unmodified</status>
      <modifiedWord/>
      <trackRevisions>false</trackRevisions>
    </reviewItem>
    <reviewItem>
      <errorID>a2c8ac01-fb72-421c-a89b-441dd72b612c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506DE10F</paraID>
      <start>0</start>
      <end>2</end>
      <status>unmodified</status>
      <modifiedWord/>
      <trackRevisions>false</trackRevisions>
    </reviewItem>
    <reviewItem>
      <errorID>338e8fd8-2a3c-4f25-bfc6-1eb9ba535cbd</errorID>
      <errorWord>毎</errorWord>
      <group>L1_Word</group>
      <groupName>字词问题</groupName>
      <ability>L2_Variant</ability>
      <abilityName>异形词</abilityName>
      <candidateList>
        <item>每</item>
      </candidateList>
      <explain>词汇[毎]的规范词形写作[每]。</explain>
      <paraID>506DE10F</paraID>
      <start>15</start>
      <end>16</end>
      <status>unmodified</status>
      <modifiedWord/>
      <trackRevisions>false</trackRevisions>
    </reviewItem>
    <reviewItem>
      <errorID>f6a8a33d-e800-4321-a1c2-59730a78db34</errorID>
      <errorWord>毎</errorWord>
      <group>L1_Word</group>
      <groupName>字词问题</groupName>
      <ability>L2_Variant</ability>
      <abilityName>异形词</abilityName>
      <candidateList>
        <item>每</item>
      </candidateList>
      <explain>词汇[毎]的规范词形写作[每]。</explain>
      <paraID>506DE10F</paraID>
      <start>38</start>
      <end>39</end>
      <status>unmodified</status>
      <modifiedWord/>
      <trackRevisions>false</trackRevisions>
    </reviewItem>
    <reviewItem>
      <errorID>df26eb87-03ea-4e24-8585-a7d931a618b3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136D2590</paraID>
      <start>0</start>
      <end>2</end>
      <status>unmodified</status>
      <modifiedWord/>
      <trackRevisions>false</trackRevisions>
    </reviewItem>
    <reviewItem>
      <errorID>b868bb98-86f4-41eb-a247-2fb1e9c06f92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502AC7C</paraID>
      <start>0</start>
      <end>2</end>
      <status>unmodified</status>
      <modifiedWord/>
      <trackRevisions>false</trackRevisions>
    </reviewItem>
    <reviewItem>
      <errorID>25d76e4b-1e76-4bfa-99eb-cc0dc5624417</errorID>
      <errorWord>毎</errorWord>
      <group>L1_Word</group>
      <groupName>字词问题</groupName>
      <ability>L2_Variant</ability>
      <abilityName>异形词</abilityName>
      <candidateList>
        <item>每</item>
      </candidateList>
      <explain>词汇[毎]的规范词形写作[每]。</explain>
      <paraID> 502AC7C</paraID>
      <start>24</start>
      <end>25</end>
      <status>unmodified</status>
      <modifiedWord/>
      <trackRevisions>false</trackRevisions>
    </reviewItem>
    <reviewItem>
      <errorID>7e0cd96b-a7e4-4dfd-9d09-4570be6afc3f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2FB23F09</paraID>
      <start>0</start>
      <end>2</end>
      <status>unmodified</status>
      <modifiedWord/>
      <trackRevisions>false</trackRevisions>
    </reviewItem>
    <reviewItem>
      <errorID>954faa65-1a3b-48c1-bc4f-419cd4adbb82</errorID>
      <errorWord>孳生</errorWord>
      <group>L1_Word</group>
      <groupName>字词问题</groupName>
      <ability>L2_Alias</ability>
      <abilityName>也作/曾用词</abilityName>
      <candidateList>
        <item>滋生</item>
      </candidateList>
      <explain>词汇[孳生]为不规范表述或旧称，其规范书面表述为[滋生]。</explain>
      <paraID>2FB23F09</paraID>
      <start>4</start>
      <end>6</end>
      <status>unmodified</status>
      <modifiedWord/>
      <trackRevisions>false</trackRevisions>
    </reviewItem>
    <reviewItem>
      <errorID>e35e3621-0974-479d-8c12-78f4dc427ad3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69933192</paraID>
      <start>0</start>
      <end>2</end>
      <status>unmodified</status>
      <modifiedWord/>
      <trackRevisions>false</trackRevisions>
    </reviewItem>
    <reviewItem>
      <errorID>ab490054-0b6d-4e6d-8d8a-70daf09e82ec</errorID>
      <errorWord>孳生</errorWord>
      <group>L1_Word</group>
      <groupName>字词问题</groupName>
      <ability>L2_Alias</ability>
      <abilityName>也作/曾用词</abilityName>
      <candidateList>
        <item>滋生</item>
      </candidateList>
      <explain>词汇[孳生]为不规范表述或旧称，其规范书面表述为[滋生]。</explain>
      <paraID>69933192</paraID>
      <start>4</start>
      <end>6</end>
      <status>unmodified</status>
      <modifiedWord/>
      <trackRevisions>false</trackRevisions>
    </reviewItem>
    <reviewItem>
      <errorID>a9566639-0689-43ed-a041-5ffbdcffaa4c</errorID>
      <errorWord>毎</errorWord>
      <group>L1_Word</group>
      <groupName>字词问题</groupName>
      <ability>L2_Variant</ability>
      <abilityName>异形词</abilityName>
      <candidateList>
        <item>每</item>
      </candidateList>
      <explain>词汇[毎]的规范词形写作[每]。</explain>
      <paraID>69933192</paraID>
      <start>20</start>
      <end>21</end>
      <status>unmodified</status>
      <modifiedWord/>
      <trackRevisions>false</trackRevisions>
    </reviewItem>
    <reviewItem>
      <errorID>3faec082-acb3-4664-a9d2-5c537f959183</errorID>
      <errorWord>毎</errorWord>
      <group>L1_Word</group>
      <groupName>字词问题</groupName>
      <ability>L2_Variant</ability>
      <abilityName>异形词</abilityName>
      <candidateList>
        <item>每</item>
      </candidateList>
      <explain>词汇[毎]的规范词形写作[每]。</explain>
      <paraID>69933192</paraID>
      <start>49</start>
      <end>50</end>
      <status>unmodified</status>
      <modifiedWord/>
      <trackRevisions>false</trackRevisions>
    </reviewItem>
    <reviewItem>
      <errorID>8e4db379-a4e6-49db-9935-1fa42d4487d4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A856EDA</paraID>
      <start>0</start>
      <end>2</end>
      <status>unmodified</status>
      <modifiedWord/>
      <trackRevisions>false</trackRevisions>
    </reviewItem>
    <reviewItem>
      <errorID>2dc5ec16-cdd0-4d20-8b81-8eb53f868fce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79456C7A</paraID>
      <start>0</start>
      <end>2</end>
      <status>unmodified</status>
      <modifiedWord/>
      <trackRevisions>false</trackRevisions>
    </reviewItem>
    <reviewItem>
      <errorID>803cc7d1-0a2d-47e2-9670-c1efc2949e00</errorID>
      <errorWord>使用</errorWord>
      <group>L1_Word</group>
      <groupName>字词问题</groupName>
      <ability>L2_Typo</ability>
      <abilityName>字词错误</abilityName>
      <candidateList>
        <item>采取</item>
      </candidateList>
      <explain>“使用～措施”搭配不当，建议修改为“采取～措施”。</explain>
      <paraID>79456C7A</paraID>
      <start>7</start>
      <end>9</end>
      <status>unmodified</status>
      <modifiedWord/>
      <trackRevisions>false</trackRevisions>
    </reviewItem>
    <reviewItem>
      <errorID>ea46c409-1daa-42c9-9f96-7de7124159a9</errorID>
      <errorWord>毎</errorWord>
      <group>L1_Word</group>
      <groupName>字词问题</groupName>
      <ability>L2_Variant</ability>
      <abilityName>异形词</abilityName>
      <candidateList>
        <item>每</item>
      </candidateList>
      <explain>词汇[毎]的规范词形写作[每]。</explain>
      <paraID>79456C7A</paraID>
      <start>26</start>
      <end>27</end>
      <status>unmodified</status>
      <modifiedWord/>
      <trackRevisions>false</trackRevisions>
    </reviewItem>
    <reviewItem>
      <errorID>3e8580a3-3fe1-4916-8da6-ffd630763f79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4134D4DE</paraID>
      <start>0</start>
      <end>2</end>
      <status>unmodified</status>
      <modifiedWord/>
      <trackRevisions>false</trackRevisions>
    </reviewItem>
    <reviewItem>
      <errorID>9a2cb132-9215-4d52-aeeb-31294d32ebea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34670C11</paraID>
      <start>0</start>
      <end>2</end>
      <status>unmodified</status>
      <modifiedWord/>
      <trackRevisions>false</trackRevisions>
    </reviewItem>
    <reviewItem>
      <errorID>a6807322-6b67-4608-8faf-8a5e5b4216ec</errorID>
      <errorWord>毎</errorWord>
      <group>L1_Word</group>
      <groupName>字词问题</groupName>
      <ability>L2_Variant</ability>
      <abilityName>异形词</abilityName>
      <candidateList>
        <item>每</item>
      </candidateList>
      <explain>词汇[毎]的规范词形写作[每]。</explain>
      <paraID>34670C11</paraID>
      <start>22</start>
      <end>23</end>
      <status>unmodified</status>
      <modifiedWord/>
      <trackRevisions>false</trackRevisions>
    </reviewItem>
    <reviewItem>
      <errorID>e32ec0e0-0357-42f1-8e13-c05c58690e88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281EE145</paraID>
      <start>0</start>
      <end>2</end>
      <status>unmodified</status>
      <modifiedWord/>
      <trackRevisions>false</trackRevisions>
    </reviewItem>
    <reviewItem>
      <errorID>5a772a6c-4d0a-45e2-94d8-45d4c0542966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41D9E677</paraID>
      <start>0</start>
      <end>2</end>
      <status>unmodified</status>
      <modifiedWord/>
      <trackRevisions>false</trackRevisions>
    </reviewItem>
    <reviewItem>
      <errorID>4c10c902-02d0-4bfc-8675-75730683644b</errorID>
      <errorWord>毎</errorWord>
      <group>L1_Word</group>
      <groupName>字词问题</groupName>
      <ability>L2_Variant</ability>
      <abilityName>异形词</abilityName>
      <candidateList>
        <item>每</item>
      </candidateList>
      <explain>词汇[毎]的规范词形写作[每]。</explain>
      <paraID>41D9E677</paraID>
      <start>37</start>
      <end>38</end>
      <status>unmodified</status>
      <modifiedWord/>
      <trackRevisions>false</trackRevisions>
    </reviewItem>
    <reviewItem>
      <errorID>478490ec-9240-483d-bd89-259c455ad386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1A2EF4C7</paraID>
      <start>0</start>
      <end>3</end>
      <status>unmodified</status>
      <modifiedWord/>
      <trackRevisions>false</trackRevisions>
    </reviewItem>
    <reviewItem>
      <errorID>a3785e0b-9f4b-4659-bca4-ae0316177ff2</errorID>
      <errorWord>,</errorWord>
      <group>L1_Format</group>
      <groupName>格式问题</groupName>
      <ability>L2_HalfPunc</ability>
      <abilityName>全半角检查</abilityName>
      <candidateList>
        <item>，</item>
      </candidateList>
      <explain>文本全半角错误。</explain>
      <paraID>1A2EF4C7</paraID>
      <start>12</start>
      <end>13</end>
      <status>unmodified</status>
      <modifiedWord/>
      <trackRevisions>false</trackRevisions>
    </reviewItem>
    <reviewItem>
      <errorID>a421a3b3-ac15-4541-b5c7-346e7335d6ae</errorID>
      <errorWord>,</errorWord>
      <group>L1_Format</group>
      <groupName>格式问题</groupName>
      <ability>L2_HalfPunc</ability>
      <abilityName>全半角检查</abilityName>
      <candidateList>
        <item>，</item>
      </candidateList>
      <explain>文本全半角错误。</explain>
      <paraID>4BA7412D</paraID>
      <start>7</start>
      <end>8</end>
      <status>unmodified</status>
      <modifiedWord/>
      <trackRevisions>false</trackRevisions>
    </reviewItem>
    <reviewItem>
      <errorID>108cc31d-c038-46bd-bb72-e0b05517ae05</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 95A1301</paraID>
      <start>21</start>
      <end>28</end>
      <status>unmodified</status>
      <modifiedWord/>
      <trackRevisions>false</trackRevisions>
    </reviewItem>
    <reviewItem>
      <errorID>998cc5e3-b7a7-4687-a323-c44dd5386dca</errorID>
      <errorWord>,</errorWord>
      <group>L1_Format</group>
      <groupName>格式问题</groupName>
      <ability>L2_HalfPunc</ability>
      <abilityName>全半角检查</abilityName>
      <candidateList>
        <item>，</item>
      </candidateList>
      <explain>文本全半角错误。</explain>
      <paraID>2F1EEC6B</paraID>
      <start>11</start>
      <end>12</end>
      <status>unmodified</status>
      <modifiedWord/>
      <trackRevisions>false</trackRevisions>
    </reviewItem>
    <reviewItem>
      <errorID>cea4dd87-2e3c-40db-8000-aed11b4ed420</errorID>
      <errorWord>.</errorWord>
      <group>L1_Format</group>
      <groupName>格式问题</groupName>
      <ability>L2_HalfPunc</ability>
      <abilityName>全半角检查</abilityName>
      <candidateList>
        <item>。</item>
      </candidateList>
      <explain>文本全半角错误。</explain>
      <paraID>2F1EEC6B</paraID>
      <start>22</start>
      <end>23</end>
      <status>unmodified</status>
      <modifiedWord/>
      <trackRevisions>false</trackRevisions>
    </reviewItem>
    <reviewItem>
      <errorID>7d16316e-c363-436a-ad59-3dc4d4fd0194</errorID>
      <errorWord>,</errorWord>
      <group>L1_Format</group>
      <groupName>格式问题</groupName>
      <ability>L2_HalfPunc</ability>
      <abilityName>全半角检查</abilityName>
      <candidateList>
        <item>，</item>
      </candidateList>
      <explain>文本全半角错误。</explain>
      <paraID>35EEB5E8</paraID>
      <start>13</start>
      <end>14</end>
      <status>unmodified</status>
      <modifiedWord/>
      <trackRevisions>false</trackRevisions>
    </reviewItem>
    <reviewItem>
      <errorID>346692c4-2337-4934-97f6-9aa73dd56dd5</errorID>
      <errorWord>.</errorWord>
      <group>L1_Format</group>
      <groupName>格式问题</groupName>
      <ability>L2_HalfPunc</ability>
      <abilityName>全半角检查</abilityName>
      <candidateList>
        <item>。</item>
      </candidateList>
      <explain>文本全半角错误。</explain>
      <paraID>35EEB5E8</paraID>
      <start>22</start>
      <end>23</end>
      <status>unmodified</status>
      <modifiedWord/>
      <trackRevisions>false</trackRevisions>
    </reviewItem>
    <reviewItem>
      <errorID>ef0446bd-5889-45ee-844d-ffe698b2f188</errorID>
      <errorWord>,</errorWord>
      <group>L1_Format</group>
      <groupName>格式问题</groupName>
      <ability>L2_HalfPunc</ability>
      <abilityName>全半角检查</abilityName>
      <candidateList>
        <item>，</item>
      </candidateList>
      <explain>文本全半角错误。</explain>
      <paraID> 7A459AB</paraID>
      <start>5</start>
      <end>6</end>
      <status>unmodified</status>
      <modifiedWord/>
      <trackRevisions>false</trackRevisions>
    </reviewItem>
    <reviewItem>
      <errorID>fce65c18-57a2-40e5-ace4-ebf22e0b3a58</errorID>
      <errorWord>,</errorWord>
      <group>L1_Format</group>
      <groupName>格式问题</groupName>
      <ability>L2_HalfPunc</ability>
      <abilityName>全半角检查</abilityName>
      <candidateList>
        <item>，</item>
      </candidateList>
      <explain>文本全半角错误。</explain>
      <paraID> 7A459AB</paraID>
      <start>13</start>
      <end>14</end>
      <status>unmodified</status>
      <modifiedWord/>
      <trackRevisions>false</trackRevisions>
    </reviewItem>
    <reviewItem>
      <errorID>59f38c6e-f828-47ad-af35-68548133e51f</errorID>
      <errorWord>,</errorWord>
      <group>L1_Format</group>
      <groupName>格式问题</groupName>
      <ability>L2_HalfPunc</ability>
      <abilityName>全半角检查</abilityName>
      <candidateList>
        <item>，</item>
      </candidateList>
      <explain>文本全半角错误。</explain>
      <paraID> 7A459AB</paraID>
      <start>21</start>
      <end>22</end>
      <status>unmodified</status>
      <modifiedWord/>
      <trackRevisions>false</trackRevisions>
    </reviewItem>
    <reviewItem>
      <errorID>e5fcb16c-4742-4153-8dec-a0bea3629d5c</errorID>
      <errorWord>,</errorWord>
      <group>L1_Format</group>
      <groupName>格式问题</groupName>
      <ability>L2_HalfPunc</ability>
      <abilityName>全半角检查</abilityName>
      <candidateList>
        <item>，</item>
      </candidateList>
      <explain>文本全半角错误。</explain>
      <paraID>78C28B25</paraID>
      <start>6</start>
      <end>7</end>
      <status>unmodified</status>
      <modifiedWord/>
      <trackRevisions>false</trackRevisions>
    </reviewItem>
    <reviewItem>
      <errorID>3b16e707-02e3-4c9a-96e4-10aab5036fae</errorID>
      <errorWord>,</errorWord>
      <group>L1_Format</group>
      <groupName>格式问题</groupName>
      <ability>L2_HalfPunc</ability>
      <abilityName>全半角检查</abilityName>
      <candidateList>
        <item>，</item>
      </candidateList>
      <explain>文本全半角错误。</explain>
      <paraID>78C28B25</paraID>
      <start>18</start>
      <end>19</end>
      <status>unmodified</status>
      <modifiedWord/>
      <trackRevisions>false</trackRevisions>
    </reviewItem>
    <reviewItem>
      <errorID>db2413fb-ade5-4a01-8b38-2e44d6feeddf</errorID>
      <errorWord>,</errorWord>
      <group>L1_Format</group>
      <groupName>格式问题</groupName>
      <ability>L2_HalfPunc</ability>
      <abilityName>全半角检查</abilityName>
      <candidateList>
        <item>，</item>
      </candidateList>
      <explain>文本全半角错误。</explain>
      <paraID>78C28B25</paraID>
      <start>26</start>
      <end>27</end>
      <status>unmodified</status>
      <modifiedWord/>
      <trackRevisions>false</trackRevisions>
    </reviewItem>
    <reviewItem>
      <errorID>efba3d78-07a5-41ed-8363-fefc0f42b61d</errorID>
      <errorWord>,</errorWord>
      <group>L1_Format</group>
      <groupName>格式问题</groupName>
      <ability>L2_HalfPunc</ability>
      <abilityName>全半角检查</abilityName>
      <candidateList>
        <item>，</item>
      </candidateList>
      <explain>文本全半角错误。</explain>
      <paraID>78C28B25</paraID>
      <start>31</start>
      <end>32</end>
      <status>unmodified</status>
      <modifiedWord/>
      <trackRevisions>false</trackRevisions>
    </reviewItem>
    <reviewItem>
      <errorID>cd4e5327-30c7-48d2-8dc0-5b5fd15d4158</errorID>
      <errorWord>,</errorWord>
      <group>L1_Format</group>
      <groupName>格式问题</groupName>
      <ability>L2_HalfPunc</ability>
      <abilityName>全半角检查</abilityName>
      <candidateList>
        <item>，</item>
      </candidateList>
      <explain>文本全半角错误。</explain>
      <paraID>4C177F41</paraID>
      <start>16</start>
      <end>17</end>
      <status>unmodified</status>
      <modifiedWord/>
      <trackRevisions>false</trackRevisions>
    </reviewItem>
    <reviewItem>
      <errorID>03a1beca-675e-4a1a-b8d6-d1cd7a5f5c11</errorID>
      <errorWord>,</errorWord>
      <group>L1_Format</group>
      <groupName>格式问题</groupName>
      <ability>L2_HalfPunc</ability>
      <abilityName>全半角检查</abilityName>
      <candidateList>
        <item>，</item>
      </candidateList>
      <explain>文本全半角错误。</explain>
      <paraID>40ACC9AA</paraID>
      <start>9</start>
      <end>10</end>
      <status>unmodified</status>
      <modifiedWord/>
      <trackRevisions>false</trackRevisions>
    </reviewItem>
    <reviewItem>
      <errorID>78c2d77a-6316-4003-9d13-7d55531469ff</errorID>
      <errorWord>,</errorWord>
      <group>L1_Format</group>
      <groupName>格式问题</groupName>
      <ability>L2_HalfPunc</ability>
      <abilityName>全半角检查</abilityName>
      <candidateList>
        <item>，</item>
      </candidateList>
      <explain>文本全半角错误。</explain>
      <paraID>16FF7BB6</paraID>
      <start>16</start>
      <end>17</end>
      <status>unmodified</status>
      <modifiedWord/>
      <trackRevisions>false</trackRevisions>
    </reviewItem>
    <reviewItem>
      <errorID>45899279-b9a6-4d43-a21a-69ec32757d86</errorID>
      <errorWord>,</errorWord>
      <group>L1_Format</group>
      <groupName>格式问题</groupName>
      <ability>L2_HalfPunc</ability>
      <abilityName>全半角检查</abilityName>
      <candidateList>
        <item>，</item>
      </candidateList>
      <explain>文本全半角错误。</explain>
      <paraID>16FF7BB6</paraID>
      <start>24</start>
      <end>25</end>
      <status>unmodified</status>
      <modifiedWord/>
      <trackRevisions>false</trackRevisions>
    </reviewItem>
    <reviewItem>
      <errorID>cf0f8477-31c9-442d-a1b0-ed0c3631af07</errorID>
      <errorWord>,</errorWord>
      <group>L1_Format</group>
      <groupName>格式问题</groupName>
      <ability>L2_HalfPunc</ability>
      <abilityName>全半角检查</abilityName>
      <candidateList>
        <item>，</item>
      </candidateList>
      <explain>文本全半角错误。</explain>
      <paraID>16FF7BB6</paraID>
      <start>29</start>
      <end>30</end>
      <status>unmodified</status>
      <modifiedWord/>
      <trackRevisions>false</trackRevisions>
    </reviewItem>
    <reviewItem>
      <errorID>ce1352b4-9cb6-4713-892b-3b0891c9025b</errorID>
      <errorWord>.</errorWord>
      <group>L1_Format</group>
      <groupName>格式问题</groupName>
      <ability>L2_HalfPunc</ability>
      <abilityName>全半角检查</abilityName>
      <candidateList>
        <item>。</item>
      </candidateList>
      <explain>文本全半角错误。</explain>
      <paraID>16FF7BB6</paraID>
      <start>35</start>
      <end>36</end>
      <status>unmodified</status>
      <modifiedWord/>
      <trackRevisions>false</trackRevisions>
    </reviewItem>
    <reviewItem>
      <errorID>ee1bee26-c3aa-47eb-8bf9-d603daa82aac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7CEC49F0</paraID>
      <start>13</start>
      <end>14</end>
      <status>unmodified</status>
      <modifiedWord/>
      <trackRevisions>false</trackRevisions>
    </reviewItem>
    <reviewItem>
      <errorID>bff7f9bf-47e5-4ecd-8811-d37d2cc9a34c</errorID>
      <errorWord>保告</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7CEC49F0</paraID>
      <start>21</start>
      <end>23</end>
      <status>modified</status>
      <modifiedWord>报告</modifiedWord>
      <trackRevisions>false</trackRevisions>
    </reviewItem>
    <reviewItem>
      <errorID>11db28f4-79bf-431c-b176-836999a9215a</errorID>
      <errorWord>,</errorWord>
      <group>L1_Format</group>
      <groupName>格式问题</groupName>
      <ability>L2_HalfPunc</ability>
      <abilityName>全半角检查</abilityName>
      <candidateList>
        <item>，</item>
      </candidateList>
      <explain>文本全半角错误。</explain>
      <paraID>3EECEEE8</paraID>
      <start>7</start>
      <end>8</end>
      <status>unmodified</status>
      <modifiedWord/>
      <trackRevisions>false</trackRevisions>
    </reviewItem>
    <reviewItem>
      <errorID>464b17c2-1513-4600-8316-71c992f76109</errorID>
      <errorWord>.</errorWord>
      <group>L1_Format</group>
      <groupName>格式问题</groupName>
      <ability>L2_HalfPunc</ability>
      <abilityName>全半角检查</abilityName>
      <candidateList>
        <item>。</item>
      </candidateList>
      <explain>文本全半角错误。</explain>
      <paraID>3EECEEE8</paraID>
      <start>11</start>
      <end>12</end>
      <status>unmodified</status>
      <modifiedWord/>
      <trackRevisions>false</trackRevisions>
    </reviewItem>
    <reviewItem>
      <errorID>49219644-3f74-4b0f-87d4-637e04217f1a</errorID>
      <errorWord>,</errorWord>
      <group>L1_Format</group>
      <groupName>格式问题</groupName>
      <ability>L2_HalfPunc</ability>
      <abilityName>全半角检查</abilityName>
      <candidateList>
        <item>，</item>
      </candidateList>
      <explain>文本全半角错误。</explain>
      <paraID>3EECEEE8</paraID>
      <start>17</start>
      <end>18</end>
      <status>unmodified</status>
      <modifiedWord/>
      <trackRevisions>false</trackRevisions>
    </reviewItem>
    <reviewItem>
      <errorID>90f9ee1f-b444-4fdd-8e5b-89b034c0dad9</errorID>
      <errorWord>.</errorWord>
      <group>L1_Format</group>
      <groupName>格式问题</groupName>
      <ability>L2_HalfPunc</ability>
      <abilityName>全半角检查</abilityName>
      <candidateList>
        <item>。</item>
      </candidateList>
      <explain>文本全半角错误。</explain>
      <paraID>3EECEEE8</paraID>
      <start>28</start>
      <end>29</end>
      <status>unmodified</status>
      <modifiedWord/>
      <trackRevisions>false</trackRevisions>
    </reviewItem>
    <reviewItem>
      <errorID>fa3163fb-31f7-4eee-b8d1-c681c771b810</errorID>
      <errorWord>,</errorWord>
      <group>L1_Format</group>
      <groupName>格式问题</groupName>
      <ability>L2_HalfPunc</ability>
      <abilityName>全半角检查</abilityName>
      <candidateList>
        <item>，</item>
      </candidateList>
      <explain>文本全半角错误。</explain>
      <paraID>3EECEEE8</paraID>
      <start>35</start>
      <end>36</end>
      <status>unmodified</status>
      <modifiedWord/>
      <trackRevisions>false</trackRevisions>
    </reviewItem>
    <reviewItem>
      <errorID>6e78fce3-e278-46ae-a9cc-b1559de6165a</errorID>
      <errorWord>,</errorWord>
      <group>L1_Format</group>
      <groupName>格式问题</groupName>
      <ability>L2_HalfPunc</ability>
      <abilityName>全半角检查</abilityName>
      <candidateList>
        <item>，</item>
      </candidateList>
      <explain>文本全半角错误。</explain>
      <paraID>3EECEEE8</paraID>
      <start>39</start>
      <end>40</end>
      <status>unmodified</status>
      <modifiedWord/>
      <trackRevisions>false</trackRevisions>
    </reviewItem>
    <reviewItem>
      <errorID>1d805dbc-1165-4a88-a577-33aa77696f7b</errorID>
      <errorWord>,</errorWord>
      <group>L1_Format</group>
      <groupName>格式问题</groupName>
      <ability>L2_HalfPunc</ability>
      <abilityName>全半角检查</abilityName>
      <candidateList>
        <item>，</item>
      </candidateList>
      <explain>文本全半角错误。</explain>
      <paraID>52B3269F</paraID>
      <start>17</start>
      <end>18</end>
      <status>unmodified</status>
      <modifiedWord/>
      <trackRevisions>false</trackRevisions>
    </reviewItem>
    <reviewItem>
      <errorID>d7670e9a-d3dd-4999-a39e-3eb38d13f86e</errorID>
      <errorWord>,</errorWord>
      <group>L1_Format</group>
      <groupName>格式问题</groupName>
      <ability>L2_HalfPunc</ability>
      <abilityName>全半角检查</abilityName>
      <candidateList>
        <item>，</item>
      </candidateList>
      <explain>文本全半角错误。</explain>
      <paraID>29075854</paraID>
      <start>15</start>
      <end>16</end>
      <status>unmodified</status>
      <modifiedWord/>
      <trackRevisions>false</trackRevisions>
    </reviewItem>
    <reviewItem>
      <errorID>355bef8b-fd58-412e-a2f9-adae503b4c1c</errorID>
      <errorWord>,</errorWord>
      <group>L1_Format</group>
      <groupName>格式问题</groupName>
      <ability>L2_HalfPunc</ability>
      <abilityName>全半角检查</abilityName>
      <candidateList>
        <item>，</item>
      </candidateList>
      <explain>文本全半角错误。</explain>
      <paraID>153A8DB0</paraID>
      <start>4</start>
      <end>5</end>
      <status>unmodified</status>
      <modifiedWord/>
      <trackRevisions>false</trackRevisions>
    </reviewItem>
    <reviewItem>
      <errorID>54204e3d-5a85-4460-808c-344cb7880de7</errorID>
      <errorWord>,</errorWord>
      <group>L1_Format</group>
      <groupName>格式问题</groupName>
      <ability>L2_HalfPunc</ability>
      <abilityName>全半角检查</abilityName>
      <candidateList>
        <item>，</item>
      </candidateList>
      <explain>文本全半角错误。</explain>
      <paraID>153A8DB0</paraID>
      <start>12</start>
      <end>13</end>
      <status>unmodified</status>
      <modifiedWord/>
      <trackRevisions>false</trackRevisions>
    </reviewItem>
    <reviewItem>
      <errorID>13d5733f-efa1-4fb9-9a46-57846dd40c0f</errorID>
      <errorWord>.</errorWord>
      <group>L1_Format</group>
      <groupName>格式问题</groupName>
      <ability>L2_HalfPunc</ability>
      <abilityName>全半角检查</abilityName>
      <candidateList>
        <item>。</item>
      </candidateList>
      <explain>文本全半角错误。</explain>
      <paraID>153A8DB0</paraID>
      <start>19</start>
      <end>20</end>
      <status>unmodified</status>
      <modifiedWord/>
      <trackRevisions>false</trackRevisions>
    </reviewItem>
    <reviewItem>
      <errorID>3f5ba363-52ef-4eb5-8ea5-4101ef74ff26</errorID>
      <errorWord>,</errorWord>
      <group>L1_Format</group>
      <groupName>格式问题</groupName>
      <ability>L2_HalfPunc</ability>
      <abilityName>全半角检查</abilityName>
      <candidateList>
        <item>，</item>
      </candidateList>
      <explain>文本全半角错误。</explain>
      <paraID>153A8DB0</paraID>
      <start>25</start>
      <end>26</end>
      <status>unmodified</status>
      <modifiedWord/>
      <trackRevisions>false</trackRevisions>
    </reviewItem>
    <reviewItem>
      <errorID>bc4fade1-cc3d-4884-bc7c-1f5c237ff94c</errorID>
      <errorWord>,</errorWord>
      <group>L1_Format</group>
      <groupName>格式问题</groupName>
      <ability>L2_HalfPunc</ability>
      <abilityName>全半角检查</abilityName>
      <candidateList>
        <item>，</item>
      </candidateList>
      <explain>文本全半角错误。</explain>
      <paraID>153A8DB0</paraID>
      <start>34</start>
      <end>35</end>
      <status>unmodified</status>
      <modifiedWord/>
      <trackRevisions>false</trackRevisions>
    </reviewItem>
    <reviewItem>
      <errorID>5fee929e-8fce-46a8-90e7-54be7fc9b6a8</errorID>
      <errorWord>.</errorWord>
      <group>L1_Format</group>
      <groupName>格式问题</groupName>
      <ability>L2_HalfPunc</ability>
      <abilityName>全半角检查</abilityName>
      <candidateList>
        <item>。</item>
      </candidateList>
      <explain>文本全半角错误。</explain>
      <paraID>153A8DB0</paraID>
      <start>39</start>
      <end>40</end>
      <status>unmodified</status>
      <modifiedWord/>
      <trackRevisions>false</trackRevisions>
    </reviewItem>
    <reviewItem>
      <errorID>e24686bc-2a7c-4cd1-b46c-d53d74ba4270</errorID>
      <errorWord>,</errorWord>
      <group>L1_Format</group>
      <groupName>格式问题</groupName>
      <ability>L2_HalfPunc</ability>
      <abilityName>全半角检查</abilityName>
      <candidateList>
        <item>，</item>
      </candidateList>
      <explain>文本全半角错误。</explain>
      <paraID>3A7F1CFE</paraID>
      <start>8</start>
      <end>9</end>
      <status>unmodified</status>
      <modifiedWord/>
      <trackRevisions>false</trackRevisions>
    </reviewItem>
    <reviewItem>
      <errorID>f65b2e9f-6c0c-4232-ae8c-b19c62219821</errorID>
      <errorWord>,</errorWord>
      <group>L1_Format</group>
      <groupName>格式问题</groupName>
      <ability>L2_HalfPunc</ability>
      <abilityName>全半角检查</abilityName>
      <candidateList>
        <item>，</item>
      </candidateList>
      <explain>文本全半角错误。</explain>
      <paraID>3A7F1CFE</paraID>
      <start>17</start>
      <end>18</end>
      <status>unmodified</status>
      <modifiedWord/>
      <trackRevisions>false</trackRevisions>
    </reviewItem>
    <reviewItem>
      <errorID>0bd89431-8a05-459e-922f-0f9db72deb26</errorID>
      <errorWord>,</errorWord>
      <group>L1_Format</group>
      <groupName>格式问题</groupName>
      <ability>L2_HalfPunc</ability>
      <abilityName>全半角检查</abilityName>
      <candidateList>
        <item>，</item>
      </candidateList>
      <explain>文本全半角错误。</explain>
      <paraID>3A7F1CFE</paraID>
      <start>28</start>
      <end>29</end>
      <status>unmodified</status>
      <modifiedWord/>
      <trackRevisions>false</trackRevisions>
    </reviewItem>
    <reviewItem>
      <errorID>2571d753-e669-40c3-88ae-273ddebf7018</errorID>
      <errorWord>,</errorWord>
      <group>L1_Format</group>
      <groupName>格式问题</groupName>
      <ability>L2_HalfPunc</ability>
      <abilityName>全半角检查</abilityName>
      <candidateList>
        <item>，</item>
      </candidateList>
      <explain>文本全半角错误。</explain>
      <paraID>3A7F1CFE</paraID>
      <start>35</start>
      <end>36</end>
      <status>unmodified</status>
      <modifiedWord/>
      <trackRevisions>false</trackRevisions>
    </reviewItem>
    <reviewItem>
      <errorID>7627e9df-b8ab-4a6c-88fd-1215a1e5ff75</errorID>
      <errorWord>,</errorWord>
      <group>L1_Format</group>
      <groupName>格式问题</groupName>
      <ability>L2_HalfPunc</ability>
      <abilityName>全半角检查</abilityName>
      <candidateList>
        <item>，</item>
      </candidateList>
      <explain>文本全半角错误。</explain>
      <paraID>3A7F1CFE</paraID>
      <start>44</start>
      <end>45</end>
      <status>unmodified</status>
      <modifiedWord/>
      <trackRevisions>false</trackRevisions>
    </reviewItem>
    <reviewItem>
      <errorID>9a2b7242-4a3d-4d54-89ad-23e50e4372a4</errorID>
      <errorWord>,</errorWord>
      <group>L1_Format</group>
      <groupName>格式问题</groupName>
      <ability>L2_HalfPunc</ability>
      <abilityName>全半角检查</abilityName>
      <candidateList>
        <item>，</item>
      </candidateList>
      <explain>文本全半角错误。</explain>
      <paraID>75433A17</paraID>
      <start>13</start>
      <end>14</end>
      <status>unmodified</status>
      <modifiedWord/>
      <trackRevisions>false</trackRevisions>
    </reviewItem>
    <reviewItem>
      <errorID>11fc164c-3e46-405d-aa86-2750e8a22452</errorID>
      <errorWord>维持在</errorWord>
      <group>L1_Word</group>
      <groupName>字词问题</groupName>
      <ability>L2_Typo</ability>
      <abilityName>字词错误</abilityName>
      <candidateList>
        <item>维持</item>
      </candidateList>
      <explain/>
      <paraID>75433A17</paraID>
      <start>14</start>
      <end>17</end>
      <status>unmodified</status>
      <modifiedWord/>
      <trackRevisions>false</trackRevisions>
    </reviewItem>
    <reviewItem>
      <errorID>f7693ad0-f0f7-4df0-8875-76a6ccd80359</errorID>
      <errorWord>,</errorWord>
      <group>L1_Format</group>
      <groupName>格式问题</groupName>
      <ability>L2_HalfPunc</ability>
      <abilityName>全半角检查</abilityName>
      <candidateList>
        <item>，</item>
      </candidateList>
      <explain>文本全半角错误。</explain>
      <paraID>2D2FFD8E</paraID>
      <start>13</start>
      <end>14</end>
      <status>unmodified</status>
      <modifiedWord/>
      <trackRevisions>false</trackRevisions>
    </reviewItem>
    <reviewItem>
      <errorID>461dbad9-d5d9-4178-a91f-ec82cceceee2</errorID>
      <errorWord>,</errorWord>
      <group>L1_Format</group>
      <groupName>格式问题</groupName>
      <ability>L2_HalfPunc</ability>
      <abilityName>全半角检查</abilityName>
      <candidateList>
        <item>，</item>
      </candidateList>
      <explain>文本全半角错误。</explain>
      <paraID>2D2FFD8E</paraID>
      <start>20</start>
      <end>21</end>
      <status>unmodified</status>
      <modifiedWord/>
      <trackRevisions>false</trackRevisions>
    </reviewItem>
    <reviewItem>
      <errorID>5f9045fa-ea4a-4047-a570-4f66298f0d03</errorID>
      <errorWord>,</errorWord>
      <group>L1_Format</group>
      <groupName>格式问题</groupName>
      <ability>L2_HalfPunc</ability>
      <abilityName>全半角检查</abilityName>
      <candidateList>
        <item>，</item>
      </candidateList>
      <explain>文本全半角错误。</explain>
      <paraID>2D2FFD8E</paraID>
      <start>26</start>
      <end>27</end>
      <status>unmodified</status>
      <modifiedWord/>
      <trackRevisions>false</trackRevisions>
    </reviewItem>
    <reviewItem>
      <errorID>b06e5b3f-c35c-4929-b780-3bcee17b53a4</errorID>
      <errorWord>,</errorWord>
      <group>L1_Format</group>
      <groupName>格式问题</groupName>
      <ability>L2_HalfPunc</ability>
      <abilityName>全半角检查</abilityName>
      <candidateList>
        <item>，</item>
      </candidateList>
      <explain>文本全半角错误。</explain>
      <paraID>2D2FFD8E</paraID>
      <start>29</start>
      <end>30</end>
      <status>unmodified</status>
      <modifiedWord/>
      <trackRevisions>false</trackRevisions>
    </reviewItem>
    <reviewItem>
      <errorID>251a9216-64ad-43ca-99ea-c3bbc112d76a</errorID>
      <errorWord>,</errorWord>
      <group>L1_Format</group>
      <groupName>格式问题</groupName>
      <ability>L2_HalfPunc</ability>
      <abilityName>全半角检查</abilityName>
      <candidateList>
        <item>，</item>
      </candidateList>
      <explain>文本全半角错误。</explain>
      <paraID>343E8759</paraID>
      <start>22</start>
      <end>23</end>
      <status>unmodified</status>
      <modifiedWord/>
      <trackRevisions>false</trackRevisions>
    </reviewItem>
    <reviewItem>
      <errorID>e02b6656-5206-4cbb-bde3-1dbc7dd30a1b</errorID>
      <errorWord>,</errorWord>
      <group>L1_Format</group>
      <groupName>格式问题</groupName>
      <ability>L2_HalfPunc</ability>
      <abilityName>全半角检查</abilityName>
      <candidateList>
        <item>，</item>
      </candidateList>
      <explain>文本全半角错误。</explain>
      <paraID>343E8759</paraID>
      <start>36</start>
      <end>37</end>
      <status>unmodified</status>
      <modifiedWord/>
      <trackRevisions>false</trackRevisions>
    </reviewItem>
    <reviewItem>
      <errorID>a105b39a-f4ef-46c3-87e5-b61b23ccee90</errorID>
      <errorWord>,</errorWord>
      <group>L1_Format</group>
      <groupName>格式问题</groupName>
      <ability>L2_HalfPunc</ability>
      <abilityName>全半角检查</abilityName>
      <candidateList>
        <item>，</item>
      </candidateList>
      <explain>文本全半角错误。</explain>
      <paraID>343E8759</paraID>
      <start>43</start>
      <end>44</end>
      <status>unmodified</status>
      <modifiedWord/>
      <trackRevisions>false</trackRevisions>
    </reviewItem>
    <reviewItem>
      <errorID>4e272c39-d3f8-4c67-af5d-e8d9472849e9</errorID>
      <errorWord>.</errorWord>
      <group>L1_Format</group>
      <groupName>格式问题</groupName>
      <ability>L2_HalfPunc</ability>
      <abilityName>全半角检查</abilityName>
      <candidateList>
        <item>。</item>
      </candidateList>
      <explain>文本全半角错误。</explain>
      <paraID>343E8759</paraID>
      <start>55</start>
      <end>56</end>
      <status>unmodified</status>
      <modifiedWord/>
      <trackRevisions>false</trackRevisions>
    </reviewItem>
    <reviewItem>
      <errorID>53b68570-e0c5-4210-928c-88370181827d</errorID>
      <errorWord>,</errorWord>
      <group>L1_Format</group>
      <groupName>格式问题</groupName>
      <ability>L2_HalfPunc</ability>
      <abilityName>全半角检查</abilityName>
      <candidateList>
        <item>，</item>
      </candidateList>
      <explain>文本全半角错误。</explain>
      <paraID>5AEEBE64</paraID>
      <start>8</start>
      <end>9</end>
      <status>unmodified</status>
      <modifiedWord/>
      <trackRevisions>false</trackRevisions>
    </reviewItem>
    <reviewItem>
      <errorID>84a28145-93bf-40d1-a0b6-16bd7a967dae</errorID>
      <errorWord>,</errorWord>
      <group>L1_Format</group>
      <groupName>格式问题</groupName>
      <ability>L2_HalfPunc</ability>
      <abilityName>全半角检查</abilityName>
      <candidateList>
        <item>，</item>
      </candidateList>
      <explain>文本全半角错误。</explain>
      <paraID>596F07F4</paraID>
      <start>6</start>
      <end>7</end>
      <status>unmodified</status>
      <modifiedWord/>
      <trackRevisions>false</trackRevisions>
    </reviewItem>
    <reviewItem>
      <errorID>3c31a007-beaa-4bcf-8a21-f6f165fb82af</errorID>
      <errorWord>,,</errorWord>
      <group>L1_Punc</group>
      <groupName>标点问题</groupName>
      <ability>L2_Punc</ability>
      <abilityName>标点符号检查</abilityName>
      <candidateList>
        <item>,</item>
      </candidateList>
      <explain/>
      <paraID> 52A6826</paraID>
      <start>13</start>
      <end>15</end>
      <status>unmodified</status>
      <modifiedWord/>
      <trackRevisions>false</trackRevisions>
    </reviewItem>
    <reviewItem>
      <errorID>8a768b41-3fa9-4bdd-afa2-b715f3514913</errorID>
      <errorWord>,</errorWord>
      <group>L1_Format</group>
      <groupName>格式问题</groupName>
      <ability>L2_HalfPunc</ability>
      <abilityName>全半角检查</abilityName>
      <candidateList>
        <item>，</item>
      </candidateList>
      <explain>文本全半角错误。</explain>
      <paraID> 52A6826</paraID>
      <start>25</start>
      <end>26</end>
      <status>unmodified</status>
      <modifiedWord/>
      <trackRevisions>false</trackRevisions>
    </reviewItem>
    <reviewItem>
      <errorID>91fb0d01-cd90-4124-a4b5-e97de57420b9</errorID>
      <errorWord>.</errorWord>
      <group>L1_Format</group>
      <groupName>格式问题</groupName>
      <ability>L2_HalfPunc</ability>
      <abilityName>全半角检查</abilityName>
      <candidateList>
        <item>。</item>
      </candidateList>
      <explain>文本全半角错误。</explain>
      <paraID> 52A6826</paraID>
      <start>42</start>
      <end>43</end>
      <status>unmodified</status>
      <modifiedWord/>
      <trackRevisions>false</trackRevisions>
    </reviewItem>
    <reviewItem>
      <errorID>b3c69c7e-a673-4960-9c09-d727c9e5a12c</errorID>
      <errorWord>,</errorWord>
      <group>L1_Format</group>
      <groupName>格式问题</groupName>
      <ability>L2_HalfPunc</ability>
      <abilityName>全半角检查</abilityName>
      <candidateList>
        <item>，</item>
      </candidateList>
      <explain>文本全半角错误。</explain>
      <paraID>2A4C832E</paraID>
      <start>6</start>
      <end>7</end>
      <status>unmodified</status>
      <modifiedWord/>
      <trackRevisions>false</trackRevisions>
    </reviewItem>
    <reviewItem>
      <errorID>ae35ae2f-7f51-429d-9733-188386545731</errorID>
      <errorWord>,</errorWord>
      <group>L1_Format</group>
      <groupName>格式问题</groupName>
      <ability>L2_HalfPunc</ability>
      <abilityName>全半角检查</abilityName>
      <candidateList>
        <item>，</item>
      </candidateList>
      <explain>文本全半角错误。</explain>
      <paraID>2A4C832E</paraID>
      <start>17</start>
      <end>18</end>
      <status>unmodified</status>
      <modifiedWord/>
      <trackRevisions>false</trackRevisions>
    </reviewItem>
    <reviewItem>
      <errorID>3059cbc3-5b3d-435a-9d38-1c1d658e5221</errorID>
      <errorWord>,</errorWord>
      <group>L1_Format</group>
      <groupName>格式问题</groupName>
      <ability>L2_HalfPunc</ability>
      <abilityName>全半角检查</abilityName>
      <candidateList>
        <item>，</item>
      </candidateList>
      <explain>文本全半角错误。</explain>
      <paraID>2A4C832E</paraID>
      <start>21</start>
      <end>22</end>
      <status>unmodified</status>
      <modifiedWord/>
      <trackRevisions>false</trackRevisions>
    </reviewItem>
    <reviewItem>
      <errorID>9c76bbc5-bbaa-49ed-962e-082693a7d056</errorID>
      <errorWord>.</errorWord>
      <group>L1_Format</group>
      <groupName>格式问题</groupName>
      <ability>L2_HalfPunc</ability>
      <abilityName>全半角检查</abilityName>
      <candidateList>
        <item>。</item>
      </candidateList>
      <explain>文本全半角错误。</explain>
      <paraID>2A4C832E</paraID>
      <start>33</start>
      <end>34</end>
      <status>unmodified</status>
      <modifiedWord/>
      <trackRevisions>false</trackRevisions>
    </reviewItem>
    <reviewItem>
      <errorID>00abe5c3-0d05-4062-a90c-c56ba7b24354</errorID>
      <errorWord>,</errorWord>
      <group>L1_Format</group>
      <groupName>格式问题</groupName>
      <ability>L2_HalfPunc</ability>
      <abilityName>全半角检查</abilityName>
      <candidateList>
        <item>，</item>
      </candidateList>
      <explain>文本全半角错误。</explain>
      <paraID>2A4C832E</paraID>
      <start>50</start>
      <end>51</end>
      <status>unmodified</status>
      <modifiedWord/>
      <trackRevisions>false</trackRevisions>
    </reviewItem>
    <reviewItem>
      <errorID>a58a213d-a2c9-4ec9-9fd0-8a2cd3532cac</errorID>
      <errorWord>.</errorWord>
      <group>L1_Format</group>
      <groupName>格式问题</groupName>
      <ability>L2_HalfPunc</ability>
      <abilityName>全半角检查</abilityName>
      <candidateList>
        <item>。</item>
      </candidateList>
      <explain>文本全半角错误。</explain>
      <paraID>2A4C832E</paraID>
      <start>56</start>
      <end>57</end>
      <status>unmodified</status>
      <modifiedWord/>
      <trackRevisions>false</trackRevisions>
    </reviewItem>
    <reviewItem>
      <errorID>eeff0fdb-5f41-4762-8304-1c8b49797445</errorID>
      <errorWord>,</errorWord>
      <group>L1_Format</group>
      <groupName>格式问题</groupName>
      <ability>L2_HalfPunc</ability>
      <abilityName>全半角检查</abilityName>
      <candidateList>
        <item>，</item>
      </candidateList>
      <explain>文本全半角错误。</explain>
      <paraID>6489327E</paraID>
      <start>19</start>
      <end>20</end>
      <status>unmodified</status>
      <modifiedWord/>
      <trackRevisions>false</trackRevisions>
    </reviewItem>
    <reviewItem>
      <errorID>9c9b382d-49b5-4f2f-98b1-0a8291498562</errorID>
      <errorWord>,</errorWord>
      <group>L1_Format</group>
      <groupName>格式问题</groupName>
      <ability>L2_HalfPunc</ability>
      <abilityName>全半角检查</abilityName>
      <candidateList>
        <item>，</item>
      </candidateList>
      <explain>文本全半角错误。</explain>
      <paraID> 34E569C</paraID>
      <start>19</start>
      <end>20</end>
      <status>unmodified</status>
      <modifiedWord/>
      <trackRevisions>false</trackRevisions>
    </reviewItem>
    <reviewItem>
      <errorID>8ef0a41c-f017-49c4-b777-63cdf5011463</errorID>
      <errorWord>,</errorWord>
      <group>L1_Format</group>
      <groupName>格式问题</groupName>
      <ability>L2_HalfPunc</ability>
      <abilityName>全半角检查</abilityName>
      <candidateList>
        <item>，</item>
      </candidateList>
      <explain>文本全半角错误。</explain>
      <paraID> 34E569C</paraID>
      <start>39</start>
      <end>40</end>
      <status>unmodified</status>
      <modifiedWord/>
      <trackRevisions>false</trackRevisions>
    </reviewItem>
    <reviewItem>
      <errorID>788776f4-282d-4051-9a4f-6d1d88b9a222</errorID>
      <errorWord>.</errorWord>
      <group>L1_Format</group>
      <groupName>格式问题</groupName>
      <ability>L2_HalfPunc</ability>
      <abilityName>全半角检查</abilityName>
      <candidateList>
        <item>。</item>
      </candidateList>
      <explain>文本全半角错误。</explain>
      <paraID> 34E569C</paraID>
      <start>43</start>
      <end>44</end>
      <status>unmodified</status>
      <modifiedWord/>
      <trackRevisions>false</trackRevisions>
    </reviewItem>
    <reviewItem>
      <errorID>8f601c78-66af-46f5-953e-04191fb16176</errorID>
      <errorWord>,</errorWord>
      <group>L1_Format</group>
      <groupName>格式问题</groupName>
      <ability>L2_HalfPunc</ability>
      <abilityName>全半角检查</abilityName>
      <candidateList>
        <item>，</item>
      </candidateList>
      <explain>文本全半角错误。</explain>
      <paraID> 34E569C</paraID>
      <start>51</start>
      <end>52</end>
      <status>unmodified</status>
      <modifiedWord/>
      <trackRevisions>false</trackRevisions>
    </reviewItem>
    <reviewItem>
      <errorID>bd4a7724-41cc-4b8d-97f1-f5293b1aa488</errorID>
      <errorWord>;</errorWord>
      <group>L1_Format</group>
      <groupName>格式问题</groupName>
      <ability>L2_HalfPunc</ability>
      <abilityName>全半角检查</abilityName>
      <candidateList>
        <item>；</item>
      </candidateList>
      <explain>文本全半角错误。</explain>
      <paraID> 34E569C</paraID>
      <start>59</start>
      <end>60</end>
      <status>unmodified</status>
      <modifiedWord/>
      <trackRevisions>false</trackRevisions>
    </reviewItem>
    <reviewItem>
      <errorID>a546aae7-1eb0-48c3-8928-b61986eb97f4</errorID>
      <errorWord>,</errorWord>
      <group>L1_Format</group>
      <groupName>格式问题</groupName>
      <ability>L2_HalfPunc</ability>
      <abilityName>全半角检查</abilityName>
      <candidateList>
        <item>，</item>
      </candidateList>
      <explain>文本全半角错误。</explain>
      <paraID> 34E569C</paraID>
      <start>64</start>
      <end>65</end>
      <status>unmodified</status>
      <modifiedWord/>
      <trackRevisions>false</trackRevisions>
    </reviewItem>
    <reviewItem>
      <errorID>c8d64e77-1786-4c7a-8d60-93173f3f9c97</errorID>
      <errorWord>;</errorWord>
      <group>L1_Format</group>
      <groupName>格式问题</groupName>
      <ability>L2_HalfPunc</ability>
      <abilityName>全半角检查</abilityName>
      <candidateList>
        <item>；</item>
      </candidateList>
      <explain>文本全半角错误。</explain>
      <paraID> 34E569C</paraID>
      <start>75</start>
      <end>76</end>
      <status>unmodified</status>
      <modifiedWord/>
      <trackRevisions>false</trackRevisions>
    </reviewItem>
    <reviewItem>
      <errorID>13621c24-2ee3-4f2c-bf5c-720798b8663e</errorID>
      <errorWord>,</errorWord>
      <group>L1_Format</group>
      <groupName>格式问题</groupName>
      <ability>L2_HalfPunc</ability>
      <abilityName>全半角检查</abilityName>
      <candidateList>
        <item>，</item>
      </candidateList>
      <explain>文本全半角错误。</explain>
      <paraID> 34E569C</paraID>
      <start>97</start>
      <end>98</end>
      <status>unmodified</status>
      <modifiedWord/>
      <trackRevisions>false</trackRevisions>
    </reviewItem>
    <reviewItem>
      <errorID>c68b0bcb-6854-4a41-ae0f-8cc7323b2129</errorID>
      <errorWord>;</errorWord>
      <group>L1_Format</group>
      <groupName>格式问题</groupName>
      <ability>L2_HalfPunc</ability>
      <abilityName>全半角检查</abilityName>
      <candidateList>
        <item>；</item>
      </candidateList>
      <explain>文本全半角错误。</explain>
      <paraID> 34E569C</paraID>
      <start>105</start>
      <end>106</end>
      <status>unmodified</status>
      <modifiedWord/>
      <trackRevisions>false</trackRevisions>
    </reviewItem>
    <reviewItem>
      <errorID>c9843bff-0ac7-419d-b85f-ed980cef8c50</errorID>
      <errorWord>弄虚做假</errorWord>
      <group>L1_Knowledge</group>
      <groupName>知识性问题</groupName>
      <ability>L2_Idiom</ability>
      <abilityName>成语和诗歌</abilityName>
      <candidateList>
        <item>弄虚作假</item>
      </candidateList>
      <explain>耍花招，欺骗人。</explain>
      <paraID> 34E569C</paraID>
      <start>106</start>
      <end>110</end>
      <status>unmodified</status>
      <modifiedWord/>
      <trackRevisions>false</trackRevisions>
    </reviewItem>
    <reviewItem>
      <errorID>0bdbea85-1a09-4421-a60f-56efe4c5f2a3</errorID>
      <errorWord>,</errorWord>
      <group>L1_Format</group>
      <groupName>格式问题</groupName>
      <ability>L2_HalfPunc</ability>
      <abilityName>全半角检查</abilityName>
      <candidateList>
        <item>，</item>
      </candidateList>
      <explain>文本全半角错误。</explain>
      <paraID>27FD5895</paraID>
      <start>22</start>
      <end>23</end>
      <status>unmodified</status>
      <modifiedWord/>
      <trackRevisions>false</trackRevisions>
    </reviewItem>
    <reviewItem>
      <errorID>6ba891a5-16c5-47de-9491-a14915e74db6</errorID>
      <errorWord>,</errorWord>
      <group>L1_Format</group>
      <groupName>格式问题</groupName>
      <ability>L2_HalfPunc</ability>
      <abilityName>全半角检查</abilityName>
      <candidateList>
        <item>，</item>
      </candidateList>
      <explain>文本全半角错误。</explain>
      <paraID>7A4189C1</paraID>
      <start>15</start>
      <end>16</end>
      <status>unmodified</status>
      <modifiedWord/>
      <trackRevisions>false</trackRevisions>
    </reviewItem>
    <reviewItem>
      <errorID>b6aaaa5e-0081-4231-8089-3207e12ce4b7</errorID>
      <errorWord>;</errorWord>
      <group>L1_Format</group>
      <groupName>格式问题</groupName>
      <ability>L2_HalfPunc</ability>
      <abilityName>全半角检查</abilityName>
      <candidateList>
        <item>；</item>
      </candidateList>
      <explain>文本全半角错误。</explain>
      <paraID>7A4189C1</paraID>
      <start>25</start>
      <end>26</end>
      <status>unmodified</status>
      <modifiedWord/>
      <trackRevisions>false</trackRevisions>
    </reviewItem>
    <reviewItem>
      <errorID>fddcb4aa-8aa1-4367-9c93-f68acde0c3ec</errorID>
      <errorWord>.</errorWord>
      <group>L1_Format</group>
      <groupName>格式问题</groupName>
      <ability>L2_HalfPunc</ability>
      <abilityName>全半角检查</abilityName>
      <candidateList>
        <item>。</item>
      </candidateList>
      <explain>文本全半角错误。</explain>
      <paraID>7A4189C1</paraID>
      <start>37</start>
      <end>38</end>
      <status>unmodified</status>
      <modifiedWord/>
      <trackRevisions>false</trackRevisions>
    </reviewItem>
    <reviewItem>
      <errorID>c64456bb-4672-47cf-bee3-a3b1a3fbe63c</errorID>
      <errorWord>,</errorWord>
      <group>L1_Format</group>
      <groupName>格式问题</groupName>
      <ability>L2_HalfPunc</ability>
      <abilityName>全半角检查</abilityName>
      <candidateList>
        <item>，</item>
      </candidateList>
      <explain>文本全半角错误。</explain>
      <paraID>417B9237</paraID>
      <start>26</start>
      <end>27</end>
      <status>unmodified</status>
      <modifiedWord/>
      <trackRevisions>false</trackRevisions>
    </reviewItem>
    <reviewItem>
      <errorID>765dc0c8-e364-413c-833e-499c23885b60</errorID>
      <errorWord>,</errorWord>
      <group>L1_Format</group>
      <groupName>格式问题</groupName>
      <ability>L2_HalfPunc</ability>
      <abilityName>全半角检查</abilityName>
      <candidateList>
        <item>，</item>
      </candidateList>
      <explain>文本全半角错误。</explain>
      <paraID>50B94C9F</paraID>
      <start>15</start>
      <end>16</end>
      <status>unmodified</status>
      <modifiedWord/>
      <trackRevisions>false</trackRevisions>
    </reviewItem>
    <reviewItem>
      <errorID>a84275ba-28da-4e30-8f3b-4389782b4a66</errorID>
      <errorWord>,</errorWord>
      <group>L1_Format</group>
      <groupName>格式问题</groupName>
      <ability>L2_HalfPunc</ability>
      <abilityName>全半角检查</abilityName>
      <candidateList>
        <item>，</item>
      </candidateList>
      <explain>文本全半角错误。</explain>
      <paraID>50B94C9F</paraID>
      <start>24</start>
      <end>25</end>
      <status>unmodified</status>
      <modifiedWord/>
      <trackRevisions>false</trackRevisions>
    </reviewItem>
    <reviewItem>
      <errorID>90c4c96e-3652-49a5-99ac-0e94c8932c01</errorID>
      <errorWord>出场水质</errorWord>
      <group>L1_Knowledge</group>
      <groupName>知识性问题</groupName>
      <ability>L2_Term</ability>
      <abilityName>专业术语</abilityName>
      <candidateList>
        <item>出水水质</item>
      </candidateList>
      <explain/>
      <paraID>50B94C9F</paraID>
      <start>27</start>
      <end>31</end>
      <status>unmodified</status>
      <modifiedWord/>
      <trackRevisions>false</trackRevisions>
    </reviewItem>
    <reviewItem>
      <errorID>c0a8d360-31c7-45f3-97d0-892dfadd8a6c</errorID>
      <errorWord>,</errorWord>
      <group>L1_Format</group>
      <groupName>格式问题</groupName>
      <ability>L2_HalfPunc</ability>
      <abilityName>全半角检查</abilityName>
      <candidateList>
        <item>，</item>
      </candidateList>
      <explain>文本全半角错误。</explain>
      <paraID>50B94C9F</paraID>
      <start>38</start>
      <end>39</end>
      <status>unmodified</status>
      <modifiedWord/>
      <trackRevisions>false</trackRevisions>
    </reviewItem>
    <reviewItem>
      <errorID>9d5f5245-5c19-462c-b0ce-fea50beb1a4e</errorID>
      <errorWord>,</errorWord>
      <group>L1_Format</group>
      <groupName>格式问题</groupName>
      <ability>L2_HalfPunc</ability>
      <abilityName>全半角检查</abilityName>
      <candidateList>
        <item>，</item>
      </candidateList>
      <explain>文本全半角错误。</explain>
      <paraID>50B94C9F</paraID>
      <start>45</start>
      <end>46</end>
      <status>unmodified</status>
      <modifiedWord/>
      <trackRevisions>false</trackRevisions>
    </reviewItem>
    <reviewItem>
      <errorID>94ae4db7-b201-4b5e-ac36-210e132e8112</errorID>
      <errorWord>.</errorWord>
      <group>L1_Format</group>
      <groupName>格式问题</groupName>
      <ability>L2_HalfPunc</ability>
      <abilityName>全半角检查</abilityName>
      <candidateList>
        <item>。</item>
      </candidateList>
      <explain>文本全半角错误。</explain>
      <paraID>50B94C9F</paraID>
      <start>53</start>
      <end>54</end>
      <status>unmodified</status>
      <modifiedWord/>
      <trackRevisions>false</trackRevisions>
    </reviewItem>
    <reviewItem>
      <errorID>f227702d-a38c-44f0-aafe-c08939e55c75</errorID>
      <errorWord>,</errorWord>
      <group>L1_Format</group>
      <groupName>格式问题</groupName>
      <ability>L2_HalfPunc</ability>
      <abilityName>全半角检查</abilityName>
      <candidateList>
        <item>，</item>
      </candidateList>
      <explain>文本全半角错误。</explain>
      <paraID>50B94C9F</paraID>
      <start>61</start>
      <end>62</end>
      <status>unmodified</status>
      <modifiedWord/>
      <trackRevisions>false</trackRevisions>
    </reviewItem>
    <reviewItem>
      <errorID>f8d6d0d3-0221-4545-a858-42f273419827</errorID>
      <errorWord>,</errorWord>
      <group>L1_Format</group>
      <groupName>格式问题</groupName>
      <ability>L2_HalfPunc</ability>
      <abilityName>全半角检查</abilityName>
      <candidateList>
        <item>，</item>
      </candidateList>
      <explain>文本全半角错误。</explain>
      <paraID>663E3E2C</paraID>
      <start>13</start>
      <end>14</end>
      <status>unmodified</status>
      <modifiedWord/>
      <trackRevisions>false</trackRevisions>
    </reviewItem>
    <reviewItem>
      <errorID>5bf1a964-c38f-4391-a596-a5652827496e</errorID>
      <errorWord>,</errorWord>
      <group>L1_Format</group>
      <groupName>格式问题</groupName>
      <ability>L2_HalfPunc</ability>
      <abilityName>全半角检查</abilityName>
      <candidateList>
        <item>，</item>
      </candidateList>
      <explain>文本全半角错误。</explain>
      <paraID>663E3E2C</paraID>
      <start>22</start>
      <end>23</end>
      <status>unmodified</status>
      <modifiedWord/>
      <trackRevisions>false</trackRevisions>
    </reviewItem>
    <reviewItem>
      <errorID>f742d4d2-bc3b-4733-add2-26ae18541f33</errorID>
      <errorWord>,</errorWord>
      <group>L1_Format</group>
      <groupName>格式问题</groupName>
      <ability>L2_HalfPunc</ability>
      <abilityName>全半角检查</abilityName>
      <candidateList>
        <item>，</item>
      </candidateList>
      <explain>文本全半角错误。</explain>
      <paraID>663E3E2C</paraID>
      <start>26</start>
      <end>27</end>
      <status>unmodified</status>
      <modifiedWord/>
      <trackRevisions>false</trackRevisions>
    </reviewItem>
    <reviewItem>
      <errorID>7ba95d04-25d2-4c04-ab7e-627585ae20af</errorID>
      <errorWord>,</errorWord>
      <group>L1_Format</group>
      <groupName>格式问题</groupName>
      <ability>L2_HalfPunc</ability>
      <abilityName>全半角检查</abilityName>
      <candidateList>
        <item>，</item>
      </candidateList>
      <explain>文本全半角错误。</explain>
      <paraID>7AD83283</paraID>
      <start>11</start>
      <end>12</end>
      <status>unmodified</status>
      <modifiedWord/>
      <trackRevisions>false</trackRevisions>
    </reviewItem>
    <reviewItem>
      <errorID>274fc8fc-57ed-4ea2-8cc5-10d0138c4773</errorID>
      <errorWord>,</errorWord>
      <group>L1_Format</group>
      <groupName>格式问题</groupName>
      <ability>L2_HalfPunc</ability>
      <abilityName>全半角检查</abilityName>
      <candidateList>
        <item>，</item>
      </candidateList>
      <explain>文本全半角错误。</explain>
      <paraID>7AD83283</paraID>
      <start>16</start>
      <end>17</end>
      <status>unmodified</status>
      <modifiedWord/>
      <trackRevisions>false</trackRevisions>
    </reviewItem>
    <reviewItem>
      <errorID>24bbda05-b62a-4f8c-897b-efcae5965f5b</errorID>
      <errorWord>,</errorWord>
      <group>L1_Format</group>
      <groupName>格式问题</groupName>
      <ability>L2_HalfPunc</ability>
      <abilityName>全半角检查</abilityName>
      <candidateList>
        <item>，</item>
      </candidateList>
      <explain>文本全半角错误。</explain>
      <paraID>541BEE50</paraID>
      <start>9</start>
      <end>10</end>
      <status>unmodified</status>
      <modifiedWord/>
      <trackRevisions>false</trackRevisions>
    </reviewItem>
    <reviewItem>
      <errorID>79af909d-8f35-47eb-abcd-aa8220a48301</errorID>
      <errorWord>,</errorWord>
      <group>L1_Format</group>
      <groupName>格式问题</groupName>
      <ability>L2_HalfPunc</ability>
      <abilityName>全半角检查</abilityName>
      <candidateList>
        <item>，</item>
      </candidateList>
      <explain>文本全半角错误。</explain>
      <paraID>541BEE50</paraID>
      <start>13</start>
      <end>14</end>
      <status>unmodified</status>
      <modifiedWord/>
      <trackRevisions>false</trackRevisions>
    </reviewItem>
    <reviewItem>
      <errorID>42f151ee-4140-4a76-9536-539887aefaab</errorID>
      <errorWord>,</errorWord>
      <group>L1_Format</group>
      <groupName>格式问题</groupName>
      <ability>L2_HalfPunc</ability>
      <abilityName>全半角检查</abilityName>
      <candidateList>
        <item>，</item>
      </candidateList>
      <explain>文本全半角错误。</explain>
      <paraID>541BEE50</paraID>
      <start>28</start>
      <end>29</end>
      <status>unmodified</status>
      <modifiedWord/>
      <trackRevisions>false</trackRevisions>
    </reviewItem>
    <reviewItem>
      <errorID>ef5b2910-8123-41ec-a953-6ea45e3bc655</errorID>
      <errorWord>,</errorWord>
      <group>L1_Format</group>
      <groupName>格式问题</groupName>
      <ability>L2_HalfPunc</ability>
      <abilityName>全半角检查</abilityName>
      <candidateList>
        <item>，</item>
      </candidateList>
      <explain>文本全半角错误。</explain>
      <paraID>541BEE50</paraID>
      <start>32</start>
      <end>33</end>
      <status>unmodified</status>
      <modifiedWord/>
      <trackRevisions>false</trackRevisions>
    </reviewItem>
    <reviewItem>
      <errorID>f6e23b5c-88ec-4bab-8969-6716e85c1a29</errorID>
      <errorWord>,</errorWord>
      <group>L1_Format</group>
      <groupName>格式问题</groupName>
      <ability>L2_HalfPunc</ability>
      <abilityName>全半角检查</abilityName>
      <candidateList>
        <item>，</item>
      </candidateList>
      <explain>文本全半角错误。</explain>
      <paraID>6B1CD0FA</paraID>
      <start>5</start>
      <end>6</end>
      <status>unmodified</status>
      <modifiedWord/>
      <trackRevisions>false</trackRevisions>
    </reviewItem>
    <reviewItem>
      <errorID>1b9f5718-4725-413b-ba34-b509c59a688d</errorID>
      <errorWord>,</errorWord>
      <group>L1_Format</group>
      <groupName>格式问题</groupName>
      <ability>L2_HalfPunc</ability>
      <abilityName>全半角检查</abilityName>
      <candidateList>
        <item>，</item>
      </candidateList>
      <explain>文本全半角错误。</explain>
      <paraID>24E416B0</paraID>
      <start>8</start>
      <end>9</end>
      <status>unmodified</status>
      <modifiedWord/>
      <trackRevisions>false</trackRevisions>
    </reviewItem>
    <reviewItem>
      <errorID>93ed79ce-b290-412c-9fa6-c8fc5d96a75b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5D0711B5</paraID>
      <start>0</start>
      <end>4</end>
      <status>unmodified</status>
      <modifiedWord/>
      <trackRevisions>false</trackRevisions>
    </reviewItem>
    <reviewItem>
      <errorID>0c9c7d2b-3af4-4fcf-8963-f6cd9ee1d8c4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56226A6</paraID>
      <start>0</start>
      <end>4</end>
      <status>unmodified</status>
      <modifiedWord/>
      <trackRevisions>false</trackRevisions>
    </reviewItem>
    <reviewItem>
      <errorID>90d2e0fe-b35c-4abd-9026-f832583e8af0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64CA60E1</paraID>
      <start>0</start>
      <end>4</end>
      <status>unmodified</status>
      <modifiedWord/>
      <trackRevisions>false</trackRevisions>
    </reviewItem>
    <reviewItem>
      <errorID>b57edcde-5e5d-4e11-9569-d797d63c8bd6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17A5277C</paraID>
      <start>0</start>
      <end>4</end>
      <status>unmodified</status>
      <modifiedWord/>
      <trackRevisions>false</trackRevisions>
    </reviewItem>
    <reviewItem>
      <errorID>94e7e472-e8e5-4188-be49-48e6bf174946</errorID>
      <errorWord>、</errorWord>
      <group>L1_Punc</group>
      <groupName>标点问题</groupName>
      <ability>L2_Punc</ability>
      <abilityName>标点符号检查</abilityName>
      <candidateList/>
      <explain/>
      <paraID>5AB7C07E</paraID>
      <start>0</start>
      <end>1</end>
      <status>unmodified</status>
      <modifiedWord/>
      <trackRevisions>false</trackRevisions>
    </reviewItem>
    <reviewItem>
      <errorID>10f6797c-31ec-4e48-a696-831d4585bb8e</errorID>
      <errorWord>、</errorWord>
      <group>L1_Punc</group>
      <groupName>标点问题</groupName>
      <ability>L2_Punc</ability>
      <abilityName>标点符号检查</abilityName>
      <candidateList/>
      <explain/>
      <paraID> E15AB0F</paraID>
      <start>0</start>
      <end>1</end>
      <status>unmodified</status>
      <modifiedWord/>
      <trackRevisions>false</trackRevisions>
    </reviewItem>
    <reviewItem>
      <errorID>a79e85a1-396d-4b7b-b259-7af89a5227cb</errorID>
      <errorWord>队</errorWord>
      <group>L1_Word</group>
      <groupName>字词问题</groupName>
      <ability>L2_Typo</ability>
      <abilityName>字词错误</abilityName>
      <candidateList>
        <item>对</item>
      </candidateList>
      <explain>存在发音相同字词的误用。</explain>
      <paraID> E15AB0F</paraID>
      <start>1</start>
      <end>2</end>
      <status>modified</status>
      <modifiedWord>对</modifiedWord>
      <trackRevisions>false</trackRevisions>
    </reviewItem>
    <reviewItem>
      <errorID>0fc8e9a1-42c2-43f4-9f7b-813cbf93fb6d</errorID>
      <errorWord>效仿</errorWord>
      <group>L1_Word</group>
      <groupName>字词问题</groupName>
      <ability>L2_Typo</ability>
      <abilityName>字词错误</abilityName>
      <candidateList>
        <item>消防</item>
      </candidateList>
      <explain/>
      <paraID>539D3B96</paraID>
      <start>17</start>
      <end>19</end>
      <status>modified</status>
      <modifiedWord>消防</modifiedWord>
      <trackRevisions>false</trackRevisions>
    </reviewItem>
    <reviewItem>
      <errorID>4556debf-4a86-4db6-a6cd-0de45c39c6d6</errorID>
      <errorWord>池面</errorWord>
      <group>L1_Word</group>
      <groupName>字词问题</groupName>
      <ability>L2_Typo</ability>
      <abilityName>字词错误</abilityName>
      <candidateList>
        <item>地面</item>
      </candidateList>
      <explain/>
      <paraID>3F02C3F8</paraID>
      <start>6</start>
      <end>8</end>
      <status>unmodified</status>
      <modifiedWord/>
      <trackRevisions>false</trackRevisions>
    </reviewItem>
    <reviewItem>
      <errorID>2e54bb85-e584-422f-9bcd-adc4c2d3dbef</errorID>
      <errorWord>呼</errorWord>
      <group>L1_Word</group>
      <groupName>字词问题</groupName>
      <ability>L2_Typo</ability>
      <abilityName>字词错误</abilityName>
      <candidateList>
        <item>护</item>
      </candidateList>
      <explain>存在发音相同字词的误用。</explain>
      <paraID>33B21FA0</paraID>
      <start>45</start>
      <end>46</end>
      <status>modified</status>
      <modifiedWord>护</modifiedWord>
      <trackRevisions>false</trackRevisions>
    </reviewItem>
    <reviewItem>
      <errorID>9b2353d9-d81c-448b-9012-0c19e917510d</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7145CADA</paraID>
      <start>31</start>
      <end>36</end>
      <status>unmodified</status>
      <modifiedWord/>
      <trackRevisions>false</trackRevisions>
    </reviewItem>
    <reviewItem>
      <errorID>ddb64e42-e073-41ad-bde1-b0ca40b789a1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7281BAD0</paraID>
      <start>0</start>
      <end>2</end>
      <status>unmodified</status>
      <modifiedWord/>
      <trackRevisions>false</trackRevisions>
    </reviewItem>
    <reviewItem>
      <errorID>52c485f3-4f4c-4ae3-81c4-aa6c57485937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5D07CCF2</paraID>
      <start>0</start>
      <end>2</end>
      <status>unmodified</status>
      <modifiedWord/>
      <trackRevisions>false</trackRevisions>
    </reviewItem>
    <reviewItem>
      <errorID>efff3118-0d98-48a7-ae01-ec9bc745cfd0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2B936152</paraID>
      <start>0</start>
      <end>2</end>
      <status>unmodified</status>
      <modifiedWord/>
      <trackRevisions>false</trackRevisions>
    </reviewItem>
    <reviewItem>
      <errorID>4de24d73-a6f2-4f0c-9c43-49cf42d2e9ca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2F3F6ED3</paraID>
      <start>0</start>
      <end>2</end>
      <status>unmodified</status>
      <modifiedWord/>
      <trackRevisions>false</trackRevisions>
    </reviewItem>
    <reviewItem>
      <errorID>74a2b5aa-b13b-4d79-92bf-6763950443ee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3FDF7F76</paraID>
      <start>0</start>
      <end>2</end>
      <status>unmodified</status>
      <modifiedWord/>
      <trackRevisions>false</trackRevisions>
    </reviewItem>
    <reviewItem>
      <errorID>73af63e7-9281-4860-9f36-bf4915c5d02a</errorID>
      <errorWord>,</errorWord>
      <group>L1_Format</group>
      <groupName>格式问题</groupName>
      <ability>L2_HalfPunc</ability>
      <abilityName>全半角检查</abilityName>
      <candidateList>
        <item>，</item>
      </candidateList>
      <explain>文本全半角错误。</explain>
      <paraID>3FDF7F76</paraID>
      <start>9</start>
      <end>10</end>
      <status>unmodified</status>
      <modifiedWord/>
      <trackRevisions>false</trackRevisions>
    </reviewItem>
    <reviewItem>
      <errorID>7e0656df-90bd-489d-868a-e0a795381402</errorID>
      <errorWord>,</errorWord>
      <group>L1_Format</group>
      <groupName>格式问题</groupName>
      <ability>L2_HalfPunc</ability>
      <abilityName>全半角检查</abilityName>
      <candidateList>
        <item>，</item>
      </candidateList>
      <explain>文本全半角错误。</explain>
      <paraID>3FDF7F76</paraID>
      <start>14</start>
      <end>15</end>
      <status>unmodified</status>
      <modifiedWord/>
      <trackRevisions>false</trackRevisions>
    </reviewItem>
    <reviewItem>
      <errorID>a1dcc359-8004-482d-9657-bc65c742f776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6CC20834</paraID>
      <start>0</start>
      <end>2</end>
      <status>unmodified</status>
      <modifiedWord/>
      <trackRevisions>false</trackRevisions>
    </reviewItem>
    <reviewItem>
      <errorID>8eebcc08-9b6b-481d-950a-8192aaf33900</errorID>
      <errorWord>,</errorWord>
      <group>L1_Format</group>
      <groupName>格式问题</groupName>
      <ability>L2_HalfPunc</ability>
      <abilityName>全半角检查</abilityName>
      <candidateList>
        <item>，</item>
      </candidateList>
      <explain>文本全半角错误。</explain>
      <paraID>6CC20834</paraID>
      <start>12</start>
      <end>13</end>
      <status>unmodified</status>
      <modifiedWord/>
      <trackRevisions>false</trackRevisions>
    </reviewItem>
    <reviewItem>
      <errorID>d3776cad-eeb4-4924-b268-7446138a80d3</errorID>
      <errorWord>,</errorWord>
      <group>L1_Format</group>
      <groupName>格式问题</groupName>
      <ability>L2_HalfPunc</ability>
      <abilityName>全半角检查</abilityName>
      <candidateList>
        <item>，</item>
      </candidateList>
      <explain>文本全半角错误。</explain>
      <paraID>5B614399</paraID>
      <start>7</start>
      <end>8</end>
      <status>unmodified</status>
      <modifiedWord/>
      <trackRevisions>false</trackRevisions>
    </reviewItem>
    <reviewItem>
      <errorID>e8c3213d-2faa-45a8-b048-74984d0cede6</errorID>
      <errorWord>,</errorWord>
      <group>L1_Format</group>
      <groupName>格式问题</groupName>
      <ability>L2_HalfPunc</ability>
      <abilityName>全半角检查</abilityName>
      <candidateList>
        <item>，</item>
      </candidateList>
      <explain>文本全半角错误。</explain>
      <paraID>5B614399</paraID>
      <start>11</start>
      <end>12</end>
      <status>unmodified</status>
      <modifiedWord/>
      <trackRevisions>false</trackRevisions>
    </reviewItem>
    <reviewItem>
      <errorID>b718bb36-0173-414f-a061-e6a2757c5ce9</errorID>
      <errorWord>,</errorWord>
      <group>L1_Format</group>
      <groupName>格式问题</groupName>
      <ability>L2_HalfPunc</ability>
      <abilityName>全半角检查</abilityName>
      <candidateList>
        <item>，</item>
      </candidateList>
      <explain>文本全半角错误。</explain>
      <paraID>5B614399</paraID>
      <start>16</start>
      <end>17</end>
      <status>unmodified</status>
      <modifiedWord/>
      <trackRevisions>false</trackRevisions>
    </reviewItem>
    <reviewItem>
      <errorID>ee2e5f45-f50c-4cc6-bf55-9857c8894175</errorID>
      <errorWord>无泄露</errorWord>
      <group>L1_Word</group>
      <groupName>字词问题</groupName>
      <ability>L2_Typo</ability>
      <abilityName>字词错误</abilityName>
      <candidateList>
        <item>无泄漏</item>
      </candidateList>
      <explain/>
      <paraID>5B614399</paraID>
      <start>21</start>
      <end>24</end>
      <status>modified</status>
      <modifiedWord>无泄漏</modifiedWord>
      <trackRevisions>false</trackRevisions>
    </reviewItem>
    <reviewItem>
      <errorID>4a61c6c4-0e12-498a-9ece-d33cce5ce50b</errorID>
      <errorWord>,</errorWord>
      <group>L1_Format</group>
      <groupName>格式问题</groupName>
      <ability>L2_HalfPunc</ability>
      <abilityName>全半角检查</abilityName>
      <candidateList>
        <item>，</item>
      </candidateList>
      <explain>文本全半角错误。</explain>
      <paraID>3D9AECE5</paraID>
      <start>4</start>
      <end>5</end>
      <status>unmodified</status>
      <modifiedWord/>
      <trackRevisions>false</trackRevisions>
    </reviewItem>
    <reviewItem>
      <errorID>c5d2a656-4a99-4848-bf21-d3812e12a55c</errorID>
      <errorWord>,</errorWord>
      <group>L1_Format</group>
      <groupName>格式问题</groupName>
      <ability>L2_HalfPunc</ability>
      <abilityName>全半角检查</abilityName>
      <candidateList>
        <item>，</item>
      </candidateList>
      <explain>文本全半角错误。</explain>
      <paraID>52AECAE5</paraID>
      <start>11</start>
      <end>12</end>
      <status>unmodified</status>
      <modifiedWord/>
      <trackRevisions>false</trackRevisions>
    </reviewItem>
    <reviewItem>
      <errorID>9cff981c-432f-4a6c-ad88-1aea5f395cd5</errorID>
      <errorWord>,</errorWord>
      <group>L1_Format</group>
      <groupName>格式问题</groupName>
      <ability>L2_HalfPunc</ability>
      <abilityName>全半角检查</abilityName>
      <candidateList>
        <item>，</item>
      </candidateList>
      <explain>文本全半角错误。</explain>
      <paraID>52AECAE5</paraID>
      <start>16</start>
      <end>17</end>
      <status>unmodified</status>
      <modifiedWord/>
      <trackRevisions>false</trackRevisions>
    </reviewItem>
    <reviewItem>
      <errorID>bbfa804f-c509-43c0-bdfd-bda75bdb4c35</errorID>
      <errorWord>,</errorWord>
      <group>L1_Format</group>
      <groupName>格式问题</groupName>
      <ability>L2_HalfPunc</ability>
      <abilityName>全半角检查</abilityName>
      <candidateList>
        <item>，</item>
      </candidateList>
      <explain>文本全半角错误。</explain>
      <paraID>5D010DF0</paraID>
      <start>4</start>
      <end>5</end>
      <status>unmodified</status>
      <modifiedWord/>
      <trackRevisions>false</trackRevisions>
    </reviewItem>
    <reviewItem>
      <errorID>821e1d78-d8e1-41be-9132-b4e55178afc8</errorID>
      <errorWord>,</errorWord>
      <group>L1_Format</group>
      <groupName>格式问题</groupName>
      <ability>L2_HalfPunc</ability>
      <abilityName>全半角检查</abilityName>
      <candidateList>
        <item>，</item>
      </candidateList>
      <explain>文本全半角错误。</explain>
      <paraID>764675E6</paraID>
      <start>9</start>
      <end>10</end>
      <status>unmodified</status>
      <modifiedWord/>
      <trackRevisions>false</trackRevisions>
    </reviewItem>
    <reviewItem>
      <errorID>d5fc26e9-c28e-4747-b16c-65c58d0b79eb</errorID>
      <errorWord>,</errorWord>
      <group>L1_Format</group>
      <groupName>格式问题</groupName>
      <ability>L2_HalfPunc</ability>
      <abilityName>全半角检查</abilityName>
      <candidateList>
        <item>，</item>
      </candidateList>
      <explain>文本全半角错误。</explain>
      <paraID> A9702F0</paraID>
      <start>4</start>
      <end>5</end>
      <status>unmodified</status>
      <modifiedWord/>
      <trackRevisions>false</trackRevisions>
    </reviewItem>
    <reviewItem>
      <errorID>d3eb8633-4f7e-4d21-a1f2-fd53550c5cb9</errorID>
      <errorWord>.</errorWord>
      <group>L1_Format</group>
      <groupName>格式问题</groupName>
      <ability>L2_HalfPunc</ability>
      <abilityName>全半角检查</abilityName>
      <candidateList>
        <item>。</item>
      </candidateList>
      <explain>文本全半角错误。</explain>
      <paraID> A9702F0</paraID>
      <start>18</start>
      <end>19</end>
      <status>unmodified</status>
      <modifiedWord/>
      <trackRevisions>false</trackRevisions>
    </reviewItem>
    <reviewItem>
      <errorID>e8ce9e0f-baa9-4cda-8628-59da36bdc8a1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725FDEF</paraID>
      <start>0</start>
      <end>2</end>
      <status>unmodified</status>
      <modifiedWord/>
      <trackRevisions>false</trackRevisions>
    </reviewItem>
    <reviewItem>
      <errorID>618f9f47-aab3-446b-85a3-42aa8a422943</errorID>
      <errorWord>:</errorWord>
      <group>L1_Format</group>
      <groupName>格式问题</groupName>
      <ability>L2_HalfPunc</ability>
      <abilityName>全半角检查</abilityName>
      <candidateList>
        <item>：</item>
      </candidateList>
      <explain>文本全半角错误。</explain>
      <paraID>662AC1E4</paraID>
      <start>4</start>
      <end>5</end>
      <status>unmodified</status>
      <modifiedWord/>
      <trackRevisions>false</trackRevisions>
    </reviewItem>
    <reviewItem>
      <errorID>18868da4-36df-4e0c-bf24-c2508c2857fb</errorID>
      <errorWord>行政个</errorWord>
      <group>L1_Word</group>
      <groupName>字词问题</groupName>
      <ability>L2_Typo</ability>
      <abilityName>字词错误</abilityName>
      <candidateList>
        <item>行政</item>
      </candidateList>
      <explain/>
      <paraID>662AC1E4</paraID>
      <start>12</start>
      <end>14</end>
      <status>modified</status>
      <modifiedWord>行政</modifiedWord>
      <trackRevisions>false</trackRevisions>
    </reviewItem>
    <reviewItem>
      <errorID>8f07cdb4-93c4-4771-9849-44ad9bbde360</errorID>
      <errorWord>:</errorWord>
      <group>L1_Format</group>
      <groupName>格式问题</groupName>
      <ability>L2_HalfPunc</ability>
      <abilityName>全半角检查</abilityName>
      <candidateList>
        <item>：</item>
      </candidateList>
      <explain>文本全半角错误。</explain>
      <paraID>662AC1E4</paraID>
      <start>81</start>
      <end>82</end>
      <status>unmodified</status>
      <modifiedWord/>
      <trackRevisions>false</trackRevisions>
    </reviewItem>
    <reviewItem>
      <errorID>540731f0-f520-40ea-8f25-e2c49e107927</errorID>
      <errorWord>:</errorWord>
      <group>L1_Format</group>
      <groupName>格式问题</groupName>
      <ability>L2_HalfPunc</ability>
      <abilityName>全半角检查</abilityName>
      <candidateList>
        <item>：</item>
      </candidateList>
      <explain>文本全半角错误。</explain>
      <paraID>662AC1E4</paraID>
      <start>122</start>
      <end>123</end>
      <status>unmodified</status>
      <modifiedWord/>
      <trackRevisions>false</trackRevisions>
    </reviewItem>
    <reviewItem>
      <errorID>e93933a0-1191-4b3c-9157-43d0b2fcc82e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401517BD</paraID>
      <start>0</start>
      <end>2</end>
      <status>unmodified</status>
      <modifiedWord/>
      <trackRevisions>false</trackRevisions>
    </reviewItem>
    <reviewItem>
      <errorID>5a32f871-692a-4e3b-9da3-6d7216959d22</errorID>
      <errorWord>:</errorWord>
      <group>L1_Format</group>
      <groupName>格式问题</groupName>
      <ability>L2_HalfPunc</ability>
      <abilityName>全半角检查</abilityName>
      <candidateList>
        <item>：</item>
      </candidateList>
      <explain>文本全半角错误。</explain>
      <paraID>68EFA323</paraID>
      <start>6</start>
      <end>7</end>
      <status>unmodified</status>
      <modifiedWord/>
      <trackRevisions>false</trackRevisions>
    </reviewItem>
    <reviewItem>
      <errorID>e470a3d1-b706-4344-b95f-ba2cadaf2aa5</errorID>
      <errorWord>：</errorWord>
      <group>L1_Format</group>
      <groupName>格式问题</groupName>
      <ability>L2_HalfPunc</ability>
      <abilityName>全半角检查</abilityName>
      <candidateList>
        <item>:</item>
      </candidateList>
      <explain>文本全半角错误。</explain>
      <paraID>5B2F858C</paraID>
      <start>32</start>
      <end>33</end>
      <status>unmodified</status>
      <modifiedWord/>
      <trackRevisions>false</trackRevisions>
    </reviewItem>
    <reviewItem>
      <errorID>75c2313b-bff7-4615-a058-b32c238dfb68</errorID>
      <errorWord>：</errorWord>
      <group>L1_Format</group>
      <groupName>格式问题</groupName>
      <ability>L2_HalfPunc</ability>
      <abilityName>全半角检查</abilityName>
      <candidateList>
        <item>:</item>
      </candidateList>
      <explain>文本全半角错误。</explain>
      <paraID>5B2F858C</paraID>
      <start>38</start>
      <end>39</end>
      <status>unmodified</status>
      <modifiedWord/>
      <trackRevisions>false</trackRevisions>
    </reviewItem>
    <reviewItem>
      <errorID>1392fbba-0402-4d81-9c89-60f1edc3b441</errorID>
      <errorWord>：</errorWord>
      <group>L1_Format</group>
      <groupName>格式问题</groupName>
      <ability>L2_HalfPunc</ability>
      <abilityName>全半角检查</abilityName>
      <candidateList>
        <item>:</item>
      </candidateList>
      <explain>文本全半角错误。</explain>
      <paraID>5B2F858C</paraID>
      <start>62</start>
      <end>63</end>
      <status>unmodified</status>
      <modifiedWord/>
      <trackRevisions>false</trackRevisions>
    </reviewItem>
    <reviewItem>
      <errorID>584429a1-219a-4f7a-aee4-761579e74330</errorID>
      <errorWord>：</errorWord>
      <group>L1_Format</group>
      <groupName>格式问题</groupName>
      <ability>L2_HalfPunc</ability>
      <abilityName>全半角检查</abilityName>
      <candidateList>
        <item>:</item>
      </candidateList>
      <explain>文本全半角错误。</explain>
      <paraID>5B2F858C</paraID>
      <start>68</start>
      <end>69</end>
      <status>unmodified</status>
      <modifiedWord/>
      <trackRevisions>false</trackRevisions>
    </reviewItem>
    <reviewItem>
      <errorID>90d32acd-50fd-47bf-896d-916aadb70ca3</errorID>
      <errorWord>：</errorWord>
      <group>L1_Format</group>
      <groupName>格式问题</groupName>
      <ability>L2_HalfPunc</ability>
      <abilityName>全半角检查</abilityName>
      <candidateList>
        <item>:</item>
      </candidateList>
      <explain>文本全半角错误。</explain>
      <paraID> A5766F1</paraID>
      <start>62</start>
      <end>63</end>
      <status>unmodified</status>
      <modifiedWord/>
      <trackRevisions>false</trackRevisions>
    </reviewItem>
    <reviewItem>
      <errorID>aeddfcbb-9d5f-4746-9bb8-0890fd9ceb0e</errorID>
      <errorWord>：</errorWord>
      <group>L1_Format</group>
      <groupName>格式问题</groupName>
      <ability>L2_HalfPunc</ability>
      <abilityName>全半角检查</abilityName>
      <candidateList>
        <item>:</item>
      </candidateList>
      <explain>文本全半角错误。</explain>
      <paraID> A5766F1</paraID>
      <start>69</start>
      <end>70</end>
      <status>unmodified</status>
      <modifiedWord/>
      <trackRevisions>false</trackRevisions>
    </reviewItem>
    <reviewItem>
      <errorID>6151eb8a-e921-4b19-8d75-06f8169ae5b5</errorID>
      <errorWord>：</errorWord>
      <group>L1_Format</group>
      <groupName>格式问题</groupName>
      <ability>L2_HalfPunc</ability>
      <abilityName>全半角检查</abilityName>
      <candidateList>
        <item>:</item>
      </candidateList>
      <explain>文本全半角错误。</explain>
      <paraID> A5766F1</paraID>
      <start>79</start>
      <end>80</end>
      <status>unmodified</status>
      <modifiedWord/>
      <trackRevisions>false</trackRevisions>
    </reviewItem>
    <reviewItem>
      <errorID>c924b0e6-64d0-4f0c-bd32-b45da1d9ad21</errorID>
      <errorWord>：</errorWord>
      <group>L1_Format</group>
      <groupName>格式问题</groupName>
      <ability>L2_HalfPunc</ability>
      <abilityName>全半角检查</abilityName>
      <candidateList>
        <item>:</item>
      </candidateList>
      <explain>文本全半角错误。</explain>
      <paraID> A5766F1</paraID>
      <start>86</start>
      <end>87</end>
      <status>unmodified</status>
      <modifiedWord/>
      <trackRevisions>false</trackRevisions>
    </reviewItem>
    <reviewItem>
      <errorID>0d711d64-6b28-4be0-af66-b219326d7826</errorID>
      <errorWord>孳生</errorWord>
      <group>L1_Word</group>
      <groupName>字词问题</groupName>
      <ability>L2_Alias</ability>
      <abilityName>也作/曾用词</abilityName>
      <candidateList>
        <item>滋生</item>
      </candidateList>
      <explain>词汇[孳生]为不规范表述或旧称，其规范书面表述为[滋生]。</explain>
      <paraID>64EB8485</paraID>
      <start>6</start>
      <end>8</end>
      <status>unmodified</status>
      <modifiedWord/>
      <trackRevisions>false</trackRevisions>
    </reviewItem>
    <reviewItem>
      <errorID>73f4e48f-767b-49a7-9b21-7a3d17524647</errorID>
      <errorWord>垃圾的</errorWord>
      <group>L1_Word</group>
      <groupName>字词问题</groupName>
      <ability>L2_Typo</ability>
      <abilityName>字词错误</abilityName>
      <candidateList>
        <item>垃圾</item>
      </candidateList>
      <explain/>
      <paraID>2ED8E676</paraID>
      <start>23</start>
      <end>26</end>
      <status>unmodified</status>
      <modifiedWord/>
      <trackRevisions>false</trackRevisions>
    </reviewItem>
    <reviewItem>
      <errorID>c3bcd2d3-55f3-4271-a9c5-1b36d04b7445</errorID>
      <errorWord>時</errorWord>
      <group>L1_Word</group>
      <groupName>字词问题</groupName>
      <ability>L2_Fanti</ability>
      <abilityName>繁转简</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❿〈副〉叠用，跟“时而…时而…”相同；有时候：～断～续｜～快～慢。注意“时…时…”后面通常用单音词，“时而…时而…”没有限制。⑪名一种语法范畴，表示动词所指动作在什么时候发生。很多语言的动词分现在时、过去时和将来时，有些语言分得更细。⑫（Shí）〈名〉姓。</explain>
      <paraID>19603826</paraID>
      <start>63</start>
      <end>64</end>
      <status>modified</status>
      <modifiedWord>时</modifiedWord>
      <trackRevisions>false</trackRevisions>
    </reviewItem>
    <reviewItem>
      <errorID>bec85e97-ab8b-49df-ae1a-1fa59aa77892</errorID>
      <errorWord>下年</errorWord>
      <group>L1_Word</group>
      <groupName>字词问题</groupName>
      <ability>L2_Typo</ability>
      <abilityName>字词错误</abilityName>
      <candidateList>
        <item>下午</item>
      </candidateList>
      <explain/>
      <paraID>19603826</paraID>
      <start>65</start>
      <end>67</end>
      <status>modified</status>
      <modifiedWord>下午</modifiedWord>
      <trackRevisions>false</trackRevisions>
    </reviewItem>
    <reviewItem>
      <errorID>f06b73d9-fe84-491f-a521-326c885675f0</errorID>
      <errorWord>垃</errorWord>
      <group>L1_Word</group>
      <groupName>字词问题</groupName>
      <ability>L2_Typo</ability>
      <abilityName>字词错误</abilityName>
      <candidateList>
        <item>垃圾</item>
      </candidateList>
      <explain/>
      <paraID>29D69762</paraID>
      <start>117</start>
      <end>119</end>
      <status>modified</status>
      <modifiedWord>垃圾</modifiedWord>
      <trackRevisions>false</trackRevisions>
    </reviewItem>
    <reviewItem>
      <errorID>0d8213f3-e689-4279-9646-7a677a4d44e3</errorID>
      <errorWord>,</errorWord>
      <group>L1_Format</group>
      <groupName>格式问题</groupName>
      <ability>L2_HalfPunc</ability>
      <abilityName>全半角检查</abilityName>
      <candidateList>
        <item>，</item>
      </candidateList>
      <explain>文本全半角错误。</explain>
      <paraID>29D69762</paraID>
      <start>129</start>
      <end>130</end>
      <status>unmodified</status>
      <modifiedWord/>
      <trackRevisions>false</trackRevisions>
    </reviewItem>
    <reviewItem>
      <errorID>180dc139-df84-42e8-ac1d-af75d44af166</errorID>
      <errorWord>垃极</errorWord>
      <group>L1_Word</group>
      <groupName>字词问题</groupName>
      <ability>L2_Typo</ability>
      <abilityName>字词错误</abilityName>
      <candidateList>
        <item>垃圾</item>
      </candidateList>
      <explain/>
      <paraID>521CB4FC</paraID>
      <start>56</start>
      <end>58</end>
      <status>modified</status>
      <modifiedWord>垃圾</modifiedWord>
      <trackRevisions>false</trackRevisions>
    </reviewItem>
    <reviewItem>
      <errorID>a93c4999-682f-4b2d-b7db-8ea3ee8e6b96</errorID>
      <errorWord>垃</errorWord>
      <group>L1_Word</group>
      <groupName>字词问题</groupName>
      <ability>L2_Typo</ability>
      <abilityName>字词错误</abilityName>
      <candidateList>
        <item>垃圾</item>
      </candidateList>
      <explain/>
      <paraID>521CB4FC</paraID>
      <start>78</start>
      <end>80</end>
      <status>modified</status>
      <modifiedWord>垃圾</modifiedWord>
      <trackRevisions>false</trackRevisions>
    </reviewItem>
    <reviewItem>
      <errorID>9639968b-9783-4709-b528-d9236134d923</errorID>
      <errorWord>垃极</errorWord>
      <group>L1_Word</group>
      <groupName>字词问题</groupName>
      <ability>L2_Typo</ability>
      <abilityName>字词错误</abilityName>
      <candidateList>
        <item>垃圾</item>
      </candidateList>
      <explain/>
      <paraID>521CB4FC</paraID>
      <start>105</start>
      <end>107</end>
      <status>modified</status>
      <modifiedWord>垃圾</modifiedWord>
      <trackRevisions>false</trackRevisions>
    </reviewItem>
    <reviewItem>
      <errorID>abc8e4a8-001c-46b3-bead-69d40b1283e7</errorID>
      <errorWord>廷长</errorWord>
      <group>L1_Word</group>
      <groupName>字词问题</groupName>
      <ability>L2_Typo</ability>
      <abilityName>字词错误</abilityName>
      <candidateList>
        <item>延长</item>
      </candidateList>
      <explain/>
      <paraID>3CE29B1E</paraID>
      <start>42</start>
      <end>44</end>
      <status>modified</status>
      <modifiedWord>延长</modifiedWord>
      <trackRevisions>false</trackRevisions>
    </reviewItem>
    <reviewItem>
      <errorID>7fd4caab-4239-467e-974e-f09c8758352b</errorID>
      <errorWord>时同</errorWord>
      <group>L1_Word</group>
      <groupName>字词问题</groupName>
      <ability>L2_Typo</ability>
      <abilityName>字词错误</abilityName>
      <candidateList>
        <item>时间</item>
      </candidateList>
      <explain>存在字形相近字词的误用。</explain>
      <paraID>3CE29B1E</paraID>
      <start>46</start>
      <end>48</end>
      <status>modified</status>
      <modifiedWord>时间</modifiedWord>
      <trackRevisions>false</trackRevisions>
    </reviewItem>
    <reviewItem>
      <errorID>6370da36-7c0c-4c04-a787-7d0216cfc4ac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3EFF72C4</paraID>
      <start>0</start>
      <end>2</end>
      <status>unmodified</status>
      <modifiedWord/>
      <trackRevisions>false</trackRevisions>
    </reviewItem>
    <reviewItem>
      <errorID>a9b92b14-13da-418e-a92b-009bfb95e7b2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4494E796</paraID>
      <start>0</start>
      <end>2</end>
      <status>unmodified</status>
      <modifiedWord/>
      <trackRevisions>false</trackRevisions>
    </reviewItem>
    <reviewItem>
      <errorID>8e7839ed-ee70-47ee-b1aa-608628e4dd70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2231A6A1</paraID>
      <start>0</start>
      <end>2</end>
      <status>unmodified</status>
      <modifiedWord/>
      <trackRevisions>false</trackRevisions>
    </reviewItem>
    <reviewItem>
      <errorID>5243c3b5-b500-4840-a3e1-f8883733b37b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18367001</paraID>
      <start>0</start>
      <end>2</end>
      <status>unmodified</status>
      <modifiedWord/>
      <trackRevisions>false</trackRevisions>
    </reviewItem>
    <reviewItem>
      <errorID>daf426ce-84af-46cc-8712-5a58d5f2cd3f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46C0D8DF</paraID>
      <start>0</start>
      <end>2</end>
      <status>unmodified</status>
      <modifiedWord/>
      <trackRevisions>false</trackRevisions>
    </reviewItem>
    <reviewItem>
      <errorID>678f8bb4-a55a-48ad-bfd8-ea161e4c222f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2928E765</paraID>
      <start>0</start>
      <end>2</end>
      <status>unmodified</status>
      <modifiedWord/>
      <trackRevisions>false</trackRevisions>
    </reviewItem>
    <reviewItem>
      <errorID>621e8d26-f9e9-4283-aaac-8bb192558856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FF5F6BA</paraID>
      <start>0</start>
      <end>2</end>
      <status>unmodified</status>
      <modifiedWord/>
      <trackRevisions>false</trackRevisions>
    </reviewItem>
    <reviewItem>
      <errorID>d00afec4-0281-4d6b-85d4-eefd27378e80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77AF2296</paraID>
      <start>0</start>
      <end>2</end>
      <status>unmodified</status>
      <modifiedWord/>
      <trackRevisions>false</trackRevisions>
    </reviewItem>
    <reviewItem>
      <errorID>3dddafaa-d986-4d2c-8f12-00568db762d2</errorID>
      <errorWord>-</errorWord>
      <group>L1_Format</group>
      <groupName>格式问题</groupName>
      <ability>L2_HalfPunc</ability>
      <abilityName>全半角检查</abilityName>
      <candidateList>
        <item>－</item>
      </candidateList>
      <explain>文本全半角错误。</explain>
      <paraID>77AF2296</paraID>
      <start>72</start>
      <end>73</end>
      <status>unmodified</status>
      <modifiedWord/>
      <trackRevisions>false</trackRevisions>
    </reviewItem>
    <reviewItem>
      <errorID>4e89d700-865d-4001-89fd-5c0f8a02ad30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27030F5A</paraID>
      <start>0</start>
      <end>2</end>
      <status>unmodified</status>
      <modifiedWord/>
      <trackRevisions>false</trackRevisions>
    </reviewItem>
    <reviewItem>
      <errorID>d32d87dc-4d1a-484b-a9a2-c7b9440ac3f8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477A57A8</paraID>
      <start>0</start>
      <end>2</end>
      <status>unmodified</status>
      <modifiedWord/>
      <trackRevisions>false</trackRevisions>
    </reviewItem>
    <reviewItem>
      <errorID>86760785-e57f-4c68-8c10-279bbd6e3729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36037CF5</paraID>
      <start>0</start>
      <end>2</end>
      <status>unmodified</status>
      <modifiedWord/>
      <trackRevisions>false</trackRevisions>
    </reviewItem>
    <reviewItem>
      <errorID>1f855845-c965-43ed-a5a5-dd941ef426a8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85DB1DD</paraID>
      <start>0</start>
      <end>2</end>
      <status>unmodified</status>
      <modifiedWord/>
      <trackRevisions>false</trackRevisions>
    </reviewItem>
    <reviewItem>
      <errorID>c9aec870-05e1-4174-b342-71c0a6c66d14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38215E03</paraID>
      <start>0</start>
      <end>2</end>
      <status>unmodified</status>
      <modifiedWord/>
      <trackRevisions>false</trackRevisions>
    </reviewItem>
    <reviewItem>
      <errorID>914b3a17-6a59-4ff7-ae94-ab2a6d31e568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3AB7AF2C</paraID>
      <start>0</start>
      <end>2</end>
      <status>unmodified</status>
      <modifiedWord/>
      <trackRevisions>false</trackRevisions>
    </reviewItem>
    <reviewItem>
      <errorID>9bbfe450-d9c3-4524-a17f-f54163393bfb</errorID>
      <errorWord>岗</errorWord>
      <group>L1_Word</group>
      <groupName>字词问题</groupName>
      <ability>L2_Typo</ability>
      <abilityName>字词错误</abilityName>
      <candidateList>
        <item>岗位</item>
      </candidateList>
      <explain/>
      <paraID>3AB7AF2C</paraID>
      <start>45</start>
      <end>47</end>
      <status>modified</status>
      <modifiedWord>岗位</modifiedWord>
      <trackRevisions>false</trackRevisions>
    </reviewItem>
    <reviewItem>
      <errorID>6e7c4b63-f8ae-4bb0-8176-53e833e26856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42A23AAB</paraID>
      <start>0</start>
      <end>2</end>
      <status>unmodified</status>
      <modifiedWord/>
      <trackRevisions>false</trackRevisions>
    </reviewItem>
    <reviewItem>
      <errorID>c39ace82-d220-49e3-99dd-86cecd0afd8a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236E0EC3</paraID>
      <start>0</start>
      <end>2</end>
      <status>unmodified</status>
      <modifiedWord/>
      <trackRevisions>false</trackRevisions>
    </reviewItem>
    <reviewItem>
      <errorID>0f6f4428-fb43-4c72-93f1-8e7b1a645c52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1FB2C5CD</paraID>
      <start>0</start>
      <end>3</end>
      <status>unmodified</status>
      <modifiedWord/>
      <trackRevisions>false</trackRevisions>
    </reviewItem>
    <reviewItem>
      <errorID>9dd92be7-0a47-476e-899f-00b247bb170a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5411B6F4</paraID>
      <start>0</start>
      <end>3</end>
      <status>unmodified</status>
      <modifiedWord/>
      <trackRevisions>false</trackRevisions>
    </reviewItem>
    <reviewItem>
      <errorID>269b61de-0d1b-4e34-852a-c9f0a51853e4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49B4B74B</paraID>
      <start>0</start>
      <end>3</end>
      <status>unmodified</status>
      <modifiedWord/>
      <trackRevisions>false</trackRevisions>
    </reviewItem>
    <reviewItem>
      <errorID>c644b728-70f8-4c42-89d3-3aa04eae4a90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114BECA3</paraID>
      <start>0</start>
      <end>3</end>
      <status>unmodified</status>
      <modifiedWord/>
      <trackRevisions>false</trackRevisions>
    </reviewItem>
    <reviewItem>
      <errorID>4129eb96-4fb8-4ea6-a220-fe41eac19a61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607A68EA</paraID>
      <start>0</start>
      <end>3</end>
      <status>unmodified</status>
      <modifiedWord/>
      <trackRevisions>false</trackRevisions>
    </reviewItem>
    <reviewItem>
      <errorID>1df55b7f-4426-4e8d-9640-78d7de355d5f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4FA16F45</paraID>
      <start>0</start>
      <end>3</end>
      <status>unmodified</status>
      <modifiedWord/>
      <trackRevisions>false</trackRevisions>
    </reviewItem>
    <reviewItem>
      <errorID>b41f745d-4171-4609-80ce-522e4978db8a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79DF9C1</paraID>
      <start>0</start>
      <end>3</end>
      <status>unmodified</status>
      <modifiedWord/>
      <trackRevisions>false</trackRevisions>
    </reviewItem>
    <reviewItem>
      <errorID>f185d7db-a3d8-4205-b272-33d5bd30237b</errorID>
      <errorWord>二次</errorWord>
      <group>L1_Word</group>
      <groupName>字词问题</groupName>
      <ability>L2_Typo</ability>
      <abilityName>字词错误</abilityName>
      <candidateList>
        <item>两次</item>
      </candidateList>
      <explain/>
      <paraID> 79DF9C1</paraID>
      <start>34</start>
      <end>36</end>
      <status>unmodified</status>
      <modifiedWord/>
      <trackRevisions>false</trackRevisions>
    </reviewItem>
    <reviewItem>
      <errorID>3f4632b8-3a0b-4086-a288-f60ebb147f63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529C9893</paraID>
      <start>0</start>
      <end>3</end>
      <status>unmodified</status>
      <modifiedWord/>
      <trackRevisions>false</trackRevisions>
    </reviewItem>
    <reviewItem>
      <errorID>78729c45-a436-4e19-9420-49e3a6965850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2D4FADD9</paraID>
      <start>0</start>
      <end>2</end>
      <status>unmodified</status>
      <modifiedWord/>
      <trackRevisions>false</trackRevisions>
    </reviewItem>
    <reviewItem>
      <errorID>b9b820ab-c4c8-4e11-8bc2-73103cd6be20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1F98808D</paraID>
      <start>0</start>
      <end>2</end>
      <status>unmodified</status>
      <modifiedWord/>
      <trackRevisions>false</trackRevisions>
    </reviewItem>
    <reviewItem>
      <errorID>62a3c26b-d10b-47bc-af10-76d83c065a40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57956D82</paraID>
      <start>0</start>
      <end>2</end>
      <status>unmodified</status>
      <modifiedWord/>
      <trackRevisions>false</trackRevisions>
    </reviewItem>
    <reviewItem>
      <errorID>5142d304-973f-4514-bdad-4ad1bf0c7a2e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7D66B626</paraID>
      <start>0</start>
      <end>2</end>
      <status>unmodified</status>
      <modifiedWord/>
      <trackRevisions>false</trackRevisions>
    </reviewItem>
    <reviewItem>
      <errorID>0c79e44e-5574-470f-957e-42485a284aeb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1601808</paraID>
      <start>0</start>
      <end>2</end>
      <status>unmodified</status>
      <modifiedWord/>
      <trackRevisions>false</trackRevisions>
    </reviewItem>
    <reviewItem>
      <errorID>8a885bf0-38e5-418e-9633-9cd87c36ccbc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5DDF36A7</paraID>
      <start>0</start>
      <end>2</end>
      <status>unmodified</status>
      <modifiedWord/>
      <trackRevisions>false</trackRevisions>
    </reviewItem>
    <reviewItem>
      <errorID>82cf7c3c-af21-4996-bedf-8da9f83727a0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5D7B6C3B</paraID>
      <start>0</start>
      <end>2</end>
      <status>unmodified</status>
      <modifiedWord/>
      <trackRevisions>false</trackRevisions>
    </reviewItem>
    <reviewItem>
      <errorID>bbbef12c-51eb-4bf8-ae6d-f31de860e587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4E25312C</paraID>
      <start>0</start>
      <end>2</end>
      <status>unmodified</status>
      <modifiedWord/>
      <trackRevisions>false</trackRevisions>
    </reviewItem>
    <reviewItem>
      <errorID>d02ee3f0-fedf-4bf1-a849-a806ae71ad54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615B6236</paraID>
      <start>0</start>
      <end>2</end>
      <status>unmodified</status>
      <modifiedWord/>
      <trackRevisions>false</trackRevisions>
    </reviewItem>
    <reviewItem>
      <errorID>cb9d14fb-30dc-41f0-b54c-602456fbf834</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615B6236</paraID>
      <start>60</start>
      <end>67</end>
      <status>unmodified</status>
      <modifiedWord/>
      <trackRevisions>false</trackRevisions>
    </reviewItem>
    <reviewItem>
      <errorID>54fbf4a2-8742-4cae-9ecb-c55777dc3606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65E95A2B</paraID>
      <start>0</start>
      <end>2</end>
      <status>unmodified</status>
      <modifiedWord/>
      <trackRevisions>false</trackRevisions>
    </reviewItem>
    <reviewItem>
      <errorID>d99ea3a9-1789-4031-8231-90b94d1c0e83</errorID>
      <errorWord>保持通讯畅通</errorWord>
      <group>L1_Word</group>
      <groupName>字词问题</groupName>
      <ability>L2_Typo</ability>
      <abilityName>字词错误</abilityName>
      <candidateList>
        <item>保持通信畅通</item>
      </candidateList>
      <explain/>
      <paraID>65E95A2B</paraID>
      <start>81</start>
      <end>87</end>
      <status>unmodified</status>
      <modifiedWord/>
      <trackRevisions>false</trackRevisions>
    </reviewItem>
    <reviewItem>
      <errorID>4b145a1a-1359-4ebc-9912-aee9d921aa05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7630E458</paraID>
      <start>0</start>
      <end>2</end>
      <status>unmodified</status>
      <modifiedWord/>
      <trackRevisions>false</trackRevisions>
    </reviewItem>
    <reviewItem>
      <errorID>e7beda2c-2c2a-4c04-9003-09ab50c3dcfc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76897940</paraID>
      <start>0</start>
      <end>2</end>
      <status>unmodified</status>
      <modifiedWord/>
      <trackRevisions>false</trackRevisions>
    </reviewItem>
    <reviewItem>
      <errorID>a1fc55c0-9118-4838-bd96-f6e9d8cec575</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76897940</paraID>
      <start>68</start>
      <end>70</end>
      <status>modified</status>
      <modifiedWord>采购</modifiedWord>
      <trackRevisions>false</trackRevisions>
    </reviewItem>
    <reviewItem>
      <errorID>3ce3d185-fd08-46eb-8ae9-5a61af7f7463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77653145</paraID>
      <start>0</start>
      <end>2</end>
      <status>unmodified</status>
      <modifiedWord/>
      <trackRevisions>false</trackRevisions>
    </reviewItem>
    <reviewItem>
      <errorID>5e8ff419-8e7a-4337-9b9f-e86f9d55e24e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6B627977</paraID>
      <start>0</start>
      <end>2</end>
      <status>unmodified</status>
      <modifiedWord/>
      <trackRevisions>false</trackRevisions>
    </reviewItem>
    <reviewItem>
      <errorID>5e99feb5-5e4f-47ee-9498-830f97752da2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7BD1344D</paraID>
      <start>0</start>
      <end>2</end>
      <status>unmodified</status>
      <modifiedWord/>
      <trackRevisions>false</trackRevisions>
    </reviewItem>
    <reviewItem>
      <errorID>5b7d17b5-05e0-4d86-80db-2b046db6020c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2ABBF5A2</paraID>
      <start>0</start>
      <end>2</end>
      <status>unmodified</status>
      <modifiedWord/>
      <trackRevisions>false</trackRevisions>
    </reviewItem>
    <reviewItem>
      <errorID>6b55006e-2fa1-40b4-b896-d92ba99c337a</errorID>
      <errorWord>其它</errorWord>
      <group>L1_Word</group>
      <groupName>字词问题</groupName>
      <ability>L2_Alias</ability>
      <abilityName>也作/曾用词</abilityName>
      <candidateList>
        <item>其他</item>
      </candidateList>
      <explain>词汇[其它]为不规范表述或旧称，其规范书面表述为[其他]。</explain>
      <paraID>580F1933</paraID>
      <start>8</start>
      <end>10</end>
      <status>unmodified</status>
      <modifiedWord/>
      <trackRevisions>false</trackRevisions>
    </reviewItem>
    <reviewItem>
      <errorID>440f2a6d-4c4b-41f2-bd6e-4c27cacf3db3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E5ED3B6</paraID>
      <start>0</start>
      <end>2</end>
      <status>unmodified</status>
      <modifiedWord/>
      <trackRevisions>false</trackRevisions>
    </reviewItem>
    <reviewItem>
      <errorID>6a7fa65e-06b0-4f04-8bf9-a069db360504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267F3CB9</paraID>
      <start>0</start>
      <end>2</end>
      <status>unmodified</status>
      <modifiedWord/>
      <trackRevisions>false</trackRevisions>
    </reviewItem>
    <reviewItem>
      <errorID>e019d411-c575-4695-a5df-2538291ca784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2E4DD604</paraID>
      <start>0</start>
      <end>2</end>
      <status>unmodified</status>
      <modifiedWord/>
      <trackRevisions>false</trackRevisions>
    </reviewItem>
    <reviewItem>
      <errorID>382955b7-e513-4ee3-95cb-9179f2c8c956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2E9A1294</paraID>
      <start>0</start>
      <end>2</end>
      <status>unmodified</status>
      <modifiedWord/>
      <trackRevisions>false</trackRevisions>
    </reviewItem>
    <reviewItem>
      <errorID>8abe5aa0-ce67-45a1-8f4e-a9fe6f53c151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88AA577</paraID>
      <start>0</start>
      <end>2</end>
      <status>unmodified</status>
      <modifiedWord/>
      <trackRevisions>false</trackRevisions>
    </reviewItem>
    <reviewItem>
      <errorID>9062aa05-4867-4c82-87d5-07a29d5d8bfe</errorID>
      <errorWord>期间的</errorWord>
      <group>L1_Word</group>
      <groupName>字词问题</groupName>
      <ability>L2_Typo</ability>
      <abilityName>字词错误</abilityName>
      <candidateList>
        <item>期间</item>
      </candidateList>
      <explain>〈名〉某个时期里面：农忙～｜春节～｜抗战～。</explain>
      <paraID> 88AA577</paraID>
      <start>81</start>
      <end>84</end>
      <status>unmodified</status>
      <modifiedWord/>
      <trackRevisions>false</trackRevisions>
    </reviewItem>
    <reviewItem>
      <errorID>fb0f64fb-ed9c-4d79-a6f4-40280c22f111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670B5DF3</paraID>
      <start>0</start>
      <end>2</end>
      <status>unmodified</status>
      <modifiedWord/>
      <trackRevisions>false</trackRevisions>
    </reviewItem>
    <reviewItem>
      <errorID>66b6a069-2f7c-40d2-8ecf-3cfaaed65524</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670B5DF3</paraID>
      <start>15</start>
      <end>17</end>
      <status>modified</status>
      <modifiedWord>进行</modifiedWord>
      <trackRevisions>false</trackRevisions>
    </reviewItem>
    <reviewItem>
      <errorID>f75f12d0-3fbf-4005-964f-b278297be552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7254B6E6</paraID>
      <start>0</start>
      <end>2</end>
      <status>unmodified</status>
      <modifiedWord/>
      <trackRevisions>false</trackRevisions>
    </reviewItem>
    <reviewItem>
      <errorID>23eaa0da-bb85-47fe-8604-b27040bb8997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453487FC</paraID>
      <start>0</start>
      <end>2</end>
      <status>unmodified</status>
      <modifiedWord/>
      <trackRevisions>false</trackRevisions>
    </reviewItem>
    <reviewItem>
      <errorID>c7b2b46c-a281-42e8-b50e-4267605d9ee8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5A1BF20F</paraID>
      <start>0</start>
      <end>2</end>
      <status>unmodified</status>
      <modifiedWord/>
      <trackRevisions>false</trackRevisions>
    </reviewItem>
    <reviewItem>
      <errorID>e748993d-9b89-421b-9ed2-cdf86638cc31</errorID>
      <errorWord>法律、法规</errorWord>
      <group>L1_Word</group>
      <groupName>字词问题</groupName>
      <ability>L2_Typo</ability>
      <abilityName>字词错误</abilityName>
      <candidateList>
        <item>法律法规</item>
      </candidateList>
      <explain/>
      <paraID>5A1BF20F</paraID>
      <start>20</start>
      <end>25</end>
      <status>unmodified</status>
      <modifiedWord/>
      <trackRevisions>false</trackRevisions>
    </reviewItem>
    <reviewItem>
      <errorID>0d6e978d-ffd7-4a73-831f-364e439968ca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2EDE8EC2</paraID>
      <start>0</start>
      <end>3</end>
      <status>unmodified</status>
      <modifiedWord/>
      <trackRevisions>false</trackRevisions>
    </reviewItem>
    <reviewItem>
      <errorID>325e472a-7660-4883-8369-4eec9adde029</errorID>
      <errorWord>生产生产</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2EDE8EC2</paraID>
      <start>16</start>
      <end>18</end>
      <status>modified</status>
      <modifiedWord>生产</modifiedWord>
      <trackRevisions>false</trackRevisions>
    </reviewItem>
    <reviewItem>
      <errorID>6f40cfbe-86aa-4986-96b9-faa8c3ccb5df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545F115A</paraID>
      <start>0</start>
      <end>2</end>
      <status>unmodified</status>
      <modifiedWord/>
      <trackRevisions>false</trackRevisions>
    </reviewItem>
    <reviewItem>
      <errorID>135a54c9-8f31-4e1e-b4b3-acc390989549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609FB6E5</paraID>
      <start>0</start>
      <end>2</end>
      <status>unmodified</status>
      <modifiedWord/>
      <trackRevisions>false</trackRevisions>
    </reviewItem>
    <reviewItem>
      <errorID>d6796815-6715-492b-9e2e-c3eefa60e46c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3D83BDA6</paraID>
      <start>0</start>
      <end>2</end>
      <status>unmodified</status>
      <modifiedWord/>
      <trackRevisions>false</trackRevisions>
    </reviewItem>
    <reviewItem>
      <errorID>1bd35a34-ac3c-4ec7-9746-c3a10f265214</errorID>
      <errorWord>配戴</errorWord>
      <group>L1_Word</group>
      <groupName>字词问题</groupName>
      <ability>L2_Alias</ability>
      <abilityName>也作/曾用词</abilityName>
      <candidateList>
        <item>佩戴</item>
      </candidateList>
      <explain>词汇[配戴]为不规范表述或旧称，其规范书面表述为[佩戴]。</explain>
      <paraID>3D83BDA6</paraID>
      <start>25</start>
      <end>27</end>
      <status>modified</status>
      <modifiedWord>佩戴</modifiedWord>
      <trackRevisions>false</trackRevisions>
    </reviewItem>
    <reviewItem>
      <errorID>584df3da-999a-4da5-bf4b-61ca7ab971a8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4BF897E4</paraID>
      <start>0</start>
      <end>2</end>
      <status>unmodified</status>
      <modifiedWord/>
      <trackRevisions>false</trackRevisions>
    </reviewItem>
    <reviewItem>
      <errorID>74683b88-6198-405b-8062-5c62ffb1a8a9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4EB641A2</paraID>
      <start>0</start>
      <end>2</end>
      <status>unmodified</status>
      <modifiedWord/>
      <trackRevisions>false</trackRevisions>
    </reviewItem>
    <reviewItem>
      <errorID>ac4fb654-6dd0-4213-bcd2-40304a222c52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78D6C59D</paraID>
      <start>0</start>
      <end>2</end>
      <status>unmodified</status>
      <modifiedWord/>
      <trackRevisions>false</trackRevisions>
    </reviewItem>
    <reviewItem>
      <errorID>e6965a00-a306-4e91-8df6-fb11c057a2ce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412FA88A</paraID>
      <start>0</start>
      <end>2</end>
      <status>unmodified</status>
      <modifiedWord/>
      <trackRevisions>false</trackRevisions>
    </reviewItem>
    <reviewItem>
      <errorID>0ca7742f-9c86-459f-94a2-fe737dcf1512</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412FA88A</paraID>
      <start>5</start>
      <end>7</end>
      <status>modified</status>
      <modifiedWord>必须</modifiedWord>
      <trackRevisions>false</trackRevisions>
    </reviewItem>
    <reviewItem>
      <errorID>f91bcf22-947b-4e93-bc3a-55e58b4e7749</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412FA88A</paraID>
      <start>7</start>
      <end>8</end>
      <status>modified</status>
      <modifiedWord>在</modifiedWord>
      <trackRevisions>false</trackRevisions>
    </reviewItem>
    <reviewItem>
      <errorID>3b78cfa6-7eb5-44e0-bd64-722ea1fbc4b8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6DCBED8E</paraID>
      <start>0</start>
      <end>2</end>
      <status>unmodified</status>
      <modifiedWord/>
      <trackRevisions>false</trackRevisions>
    </reviewItem>
    <reviewItem>
      <errorID>3a6a8fe2-989f-4fb6-a431-25826d526ec7</errorID>
      <errorWord>必需</errorWord>
      <group>L1_Word</group>
      <groupName>字词问题</groupName>
      <ability>L2_Typo</ability>
      <abilityName>字词错误</abilityName>
      <candidateList>
        <item>必须</item>
      </candidateList>
      <explain>存在发音相同字词的误用。</explain>
      <paraID>6DCBED8E</paraID>
      <start>5</start>
      <end>7</end>
      <status>modified</status>
      <modifiedWord>必须</modifiedWord>
      <trackRevisions>false</trackRevisions>
    </reviewItem>
    <reviewItem>
      <errorID>8f685c3a-587b-45d0-841a-45a87c1c9deb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3C0B712C</paraID>
      <start>0</start>
      <end>2</end>
      <status>unmodified</status>
      <modifiedWord/>
      <trackRevisions>false</trackRevisions>
    </reviewItem>
    <reviewItem>
      <errorID>ce861dfb-4ac0-4906-973f-5e9cb9ed37da</errorID>
      <errorWord>其它</errorWord>
      <group>L1_Word</group>
      <groupName>字词问题</groupName>
      <ability>L2_Alias</ability>
      <abilityName>也作/曾用词</abilityName>
      <candidateList>
        <item>其他</item>
      </candidateList>
      <explain>词汇[其它]为不规范表述或旧称，其规范书面表述为[其他]。</explain>
      <paraID>5C75440D</paraID>
      <start>0</start>
      <end>2</end>
      <status>unmodified</status>
      <modifiedWord/>
      <trackRevisions>false</trackRevisions>
    </reviewItem>
    <reviewItem>
      <errorID>d701cdd8-cab0-46d8-b058-c31bc4e1af14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4CEA1D0F</paraID>
      <start>0</start>
      <end>4</end>
      <status>unmodified</status>
      <modifiedWord/>
      <trackRevisions>false</trackRevisions>
    </reviewItem>
    <reviewItem>
      <errorID>bbe562d7-2c53-4303-859c-d231554c4123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4D05A0F0</paraID>
      <start>0</start>
      <end>4</end>
      <status>unmodified</status>
      <modifiedWord/>
      <trackRevisions>false</trackRevisions>
    </reviewItem>
    <reviewItem>
      <errorID>56fef826-07d2-4f3a-a7b9-57ad983f96ea</errorID>
      <errorWord>使</errorWord>
      <group>L1_Word</group>
      <groupName>字词问题</groupName>
      <ability>L2_Typo</ability>
      <abilityName>字词错误</abilityName>
      <candidateList>
        <item>水</item>
      </candidateList>
      <explain>存在发音相近字词的误用。</explain>
      <paraID> 5E04E98</paraID>
      <start>25</start>
      <end>26</end>
      <status>unmodified</status>
      <modifiedWord/>
      <trackRevisions>false</trackRevisions>
    </reviewItem>
    <reviewItem>
      <errorID>5855c74b-be83-4a57-ab41-90fa4e7e5920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C8D2125</paraID>
      <start>38</start>
      <end>39</end>
      <status>unmodified</status>
      <modifiedWord/>
      <trackRevisions>false</trackRevisions>
    </reviewItem>
    <reviewItem>
      <errorID>0725cf0f-fe99-4aca-ad1e-740fa64b3811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205A009D</paraID>
      <start>0</start>
      <end>4</end>
      <status>unmodified</status>
      <modifiedWord/>
      <trackRevisions>false</trackRevisions>
    </reviewItem>
    <reviewItem>
      <errorID>b628237a-2855-4f3c-abe9-4642b44fd33f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1F9C03DF</paraID>
      <start>0</start>
      <end>4</end>
      <status>unmodified</status>
      <modifiedWord/>
      <trackRevisions>false</trackRevisions>
    </reviewItem>
    <reviewItem>
      <errorID>f3ef61f3-2ee3-401a-8777-c6502a573814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5F9B92E9</paraID>
      <start>0</start>
      <end>2</end>
      <status>unmodified</status>
      <modifiedWord/>
      <trackRevisions>false</trackRevisions>
    </reviewItem>
    <reviewItem>
      <errorID>bf813036-108c-4a4e-80a9-87553c0e1f38</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7D45A223</paraID>
      <start>31</start>
      <end>33</end>
      <status>unmodified</status>
      <modifiedWord/>
      <trackRevisions>false</trackRevisions>
    </reviewItem>
    <reviewItem>
      <errorID>46134cda-8f1b-4df5-b34e-502d7581a093</errorID>
      <errorWord>卫生洁具</errorWord>
      <group>L1_Word</group>
      <groupName>字词问题</groupName>
      <ability>L2_Typo</ability>
      <abilityName>字词错误</abilityName>
      <candidateList>
        <item>洁具</item>
      </candidateList>
      <explain/>
      <paraID>342A370B</paraID>
      <start>21</start>
      <end>25</end>
      <status>unmodified</status>
      <modifiedWord/>
      <trackRevisions>false</trackRevisions>
    </reviewItem>
    <reviewItem>
      <errorID>e8840b25-4fd6-4ab7-b59c-5daae45611ac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659B5F73</paraID>
      <start>0</start>
      <end>2</end>
      <status>unmodified</status>
      <modifiedWord/>
      <trackRevisions>false</trackRevisions>
    </reviewItem>
    <reviewItem>
      <errorID>548fa4c0-30f8-4e60-a593-1f755e368847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4F3AF68D</paraID>
      <start>0</start>
      <end>2</end>
      <status>unmodified</status>
      <modifiedWord/>
      <trackRevisions>false</trackRevisions>
    </reviewItem>
    <reviewItem>
      <errorID>96349e5f-4848-4073-89d8-232cab4fe6de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58999975</paraID>
      <start>0</start>
      <end>2</end>
      <status>unmodified</status>
      <modifiedWord/>
      <trackRevisions>false</trackRevisions>
    </reviewItem>
    <reviewItem>
      <errorID>1f8f7952-1736-41d5-972f-2fa49ebd7fc0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4D67999E</paraID>
      <start>0</start>
      <end>2</end>
      <status>unmodified</status>
      <modifiedWord/>
      <trackRevisions>false</trackRevisions>
    </reviewItem>
    <reviewItem>
      <errorID>6b07c482-5457-4a1e-b602-aae11880bbac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571B63B1</paraID>
      <start>0</start>
      <end>2</end>
      <status>unmodified</status>
      <modifiedWord/>
      <trackRevisions>false</trackRevisions>
    </reviewItem>
    <reviewItem>
      <errorID>20672e6e-5c54-4497-98a5-551acb0b859f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50DEB305</paraID>
      <start>0</start>
      <end>2</end>
      <status>unmodified</status>
      <modifiedWord/>
      <trackRevisions>false</trackRevisions>
    </reviewItem>
    <reviewItem>
      <errorID>c1efeb8e-dc74-4e8d-b060-1fc8c446da7e</errorID>
      <errorWord>，</errorWord>
      <group>L1_Word</group>
      <groupName>字词问题</groupName>
      <ability>L2_Typo</ability>
      <abilityName>字词错误</abilityName>
      <candidateList>
        <item>，在</item>
      </candidateList>
      <explain/>
      <paraID>50DEB305</paraID>
      <start>18</start>
      <end>19</end>
      <status>unmodified</status>
      <modifiedWord/>
      <trackRevisions>false</trackRevisions>
    </reviewItem>
    <reviewItem>
      <errorID>1e7c0962-004f-41c5-b1a1-96e8d6586de4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4A103290</paraID>
      <start>0</start>
      <end>2</end>
      <status>unmodified</status>
      <modifiedWord/>
      <trackRevisions>false</trackRevisions>
    </reviewItem>
    <reviewItem>
      <errorID>53dd90cb-97dc-4c97-a57e-74b69c419e3a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4E137CD</paraID>
      <start>0</start>
      <end>2</end>
      <status>unmodified</status>
      <modifiedWord/>
      <trackRevisions>false</trackRevisions>
    </reviewItem>
    <reviewItem>
      <errorID>98266e93-0ac0-42ec-bd01-1b6056e6d2e5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28A424C8</paraID>
      <start>0</start>
      <end>2</end>
      <status>unmodified</status>
      <modifiedWord/>
      <trackRevisions>false</trackRevisions>
    </reviewItem>
    <reviewItem>
      <errorID>e7fb8451-be49-486d-808c-e74db6389bd4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110F48EA</paraID>
      <start>0</start>
      <end>3</end>
      <status>unmodified</status>
      <modifiedWord/>
      <trackRevisions>false</trackRevisions>
    </reviewItem>
    <reviewItem>
      <errorID>1d9fc053-0afd-4b97-9d1d-f13a5a9b1d4a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7F8CAC34</paraID>
      <start>0</start>
      <end>4</end>
      <status>unmodified</status>
      <modifiedWord/>
      <trackRevisions>false</trackRevisions>
    </reviewItem>
    <reviewItem>
      <errorID>30ab406a-4f98-43d4-a048-8953b1517fa2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583E8947</paraID>
      <start>0</start>
      <end>2</end>
      <status>unmodified</status>
      <modifiedWord/>
      <trackRevisions>false</trackRevisions>
    </reviewItem>
    <reviewItem>
      <errorID>52583716-5106-413d-a033-43a1eb1c47de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71ED8A93</paraID>
      <start>0</start>
      <end>2</end>
      <status>unmodified</status>
      <modifiedWord/>
      <trackRevisions>false</trackRevisions>
    </reviewItem>
    <reviewItem>
      <errorID>026ebd22-4b7d-4d73-96e5-fbe0d26f1164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29F663AD</paraID>
      <start>0</start>
      <end>2</end>
      <status>unmodified</status>
      <modifiedWord/>
      <trackRevisions>false</trackRevisions>
    </reviewItem>
    <reviewItem>
      <errorID>c8180ce9-a786-4e99-baad-a664a825be49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22E29611</paraID>
      <start>0</start>
      <end>2</end>
      <status>unmodified</status>
      <modifiedWord/>
      <trackRevisions>false</trackRevisions>
    </reviewItem>
    <reviewItem>
      <errorID>c30d362f-00f9-46aa-8ca3-f6e9f91aa5dc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41CB5D3D</paraID>
      <start>0</start>
      <end>2</end>
      <status>unmodified</status>
      <modifiedWord/>
      <trackRevisions>false</trackRevisions>
    </reviewItem>
    <reviewItem>
      <errorID>53039c19-48f7-4f8c-99f4-5ea28322db89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3203AE9</paraID>
      <start>0</start>
      <end>4</end>
      <status>unmodified</status>
      <modifiedWord/>
      <trackRevisions>false</trackRevisions>
    </reviewItem>
    <reviewItem>
      <errorID>f508b8d0-160f-441c-8d88-d98f2390cbff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3DF075FC</paraID>
      <start>0</start>
      <end>2</end>
      <status>unmodified</status>
      <modifiedWord/>
      <trackRevisions>false</trackRevisions>
    </reviewItem>
    <reviewItem>
      <errorID>a6e5be10-e1d2-4bf1-8046-529cfb5b62b0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4D2F2B48</paraID>
      <start>0</start>
      <end>2</end>
      <status>unmodified</status>
      <modifiedWord/>
      <trackRevisions>false</trackRevisions>
    </reviewItem>
    <reviewItem>
      <errorID>2d26b654-7741-43a0-8ca6-e2a961ea284c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844ADE2</paraID>
      <start>0</start>
      <end>2</end>
      <status>unmodified</status>
      <modifiedWord/>
      <trackRevisions>false</trackRevisions>
    </reviewItem>
    <reviewItem>
      <errorID>b31f3304-c6cc-4e8e-81bc-284cd7e65d9c</errorID>
      <errorWord>常明灯</errorWord>
      <group>L1_Word</group>
      <groupName>字词问题</groupName>
      <ability>L2_Typo</ability>
      <abilityName>字词错误</abilityName>
      <candidateList>
        <item>长明灯</item>
      </candidateList>
      <explain/>
      <paraID> 844ADE2</paraID>
      <start>31</start>
      <end>34</end>
      <status>unmodified</status>
      <modifiedWord/>
      <trackRevisions>false</trackRevisions>
    </reviewItem>
    <reviewItem>
      <errorID>95c794fd-538d-4500-81f6-6276b786e931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3B377742</paraID>
      <start>0</start>
      <end>2</end>
      <status>unmodified</status>
      <modifiedWord/>
      <trackRevisions>false</trackRevisions>
    </reviewItem>
    <reviewItem>
      <errorID>c9d76616-27aa-4ce0-8986-8912aae5aa56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2A1AB7B8</paraID>
      <start>0</start>
      <end>2</end>
      <status>unmodified</status>
      <modifiedWord/>
      <trackRevisions>false</trackRevisions>
    </reviewItem>
    <reviewItem>
      <errorID>1528b38a-d56f-4411-846a-c8f13bac0eb6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768970A5</paraID>
      <start>0</start>
      <end>2</end>
      <status>unmodified</status>
      <modifiedWord/>
      <trackRevisions>false</trackRevisions>
    </reviewItem>
    <reviewItem>
      <errorID>777a0534-473c-4986-8c4a-a7daf4b91dea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2AABFCCD</paraID>
      <start>0</start>
      <end>2</end>
      <status>unmodified</status>
      <modifiedWord/>
      <trackRevisions>false</trackRevisions>
    </reviewItem>
    <reviewItem>
      <errorID>41788054-46fd-4ed3-87b5-0b29f116383c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48C6665E</paraID>
      <start>0</start>
      <end>2</end>
      <status>unmodified</status>
      <modifiedWord/>
      <trackRevisions>false</trackRevisions>
    </reviewItem>
    <reviewItem>
      <errorID>54d41047-6dca-4f76-81c5-4fc93da6afa5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3A85D8E0</paraID>
      <start>0</start>
      <end>2</end>
      <status>unmodified</status>
      <modifiedWord/>
      <trackRevisions>false</trackRevisions>
    </reviewItem>
    <reviewItem>
      <errorID>c3670a7b-ad25-45d5-aadc-f5ec5dfc2f5b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741C563F</paraID>
      <start>0</start>
      <end>2</end>
      <status>unmodified</status>
      <modifiedWord/>
      <trackRevisions>false</trackRevisions>
    </reviewItem>
    <reviewItem>
      <errorID>1fc4a257-f22c-4a7b-9e3d-a56261b15f7b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5D1A5B10</paraID>
      <start>0</start>
      <end>2</end>
      <status>unmodified</status>
      <modifiedWord/>
      <trackRevisions>false</trackRevisions>
    </reviewItem>
    <reviewItem>
      <errorID>69095d3e-3ea6-4327-bc2c-36fc6dcbe93a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28A15909</paraID>
      <start>0</start>
      <end>2</end>
      <status>unmodified</status>
      <modifiedWord/>
      <trackRevisions>false</trackRevisions>
    </reviewItem>
    <reviewItem>
      <errorID>e87aad65-a6d9-4ced-9406-fec6a05c2b8e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392DF667</paraID>
      <start>0</start>
      <end>2</end>
      <status>unmodified</status>
      <modifiedWord/>
      <trackRevisions>false</trackRevisions>
    </reviewItem>
    <reviewItem>
      <errorID>860d9a9c-ba0f-4084-97b8-ad4b61fef000</errorID>
      <errorWord>必需</errorWord>
      <group>L1_Word</group>
      <groupName>字词问题</groupName>
      <ability>L2_Typo</ability>
      <abilityName>字词错误</abilityName>
      <candidateList>
        <item>必须</item>
      </candidateList>
      <explain>存在发音相同字词的误用。</explain>
      <paraID>392DF667</paraID>
      <start>5</start>
      <end>7</end>
      <status>unmodified</status>
      <modifiedWord/>
      <trackRevisions>false</trackRevisions>
    </reviewItem>
    <reviewItem>
      <errorID>fded7537-4e8b-4f3e-ae53-7b18e71fa832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4E1BBED9</paraID>
      <start>0</start>
      <end>2</end>
      <status>unmodified</status>
      <modifiedWord/>
      <trackRevisions>false</trackRevisions>
    </reviewItem>
    <reviewItem>
      <errorID>ce45d465-f2cf-463b-b55f-82edfce67224</errorID>
      <errorWord>其它</errorWord>
      <group>L1_Word</group>
      <groupName>字词问题</groupName>
      <ability>L2_Alias</ability>
      <abilityName>也作/曾用词</abilityName>
      <candidateList>
        <item>其他</item>
      </candidateList>
      <explain>词汇[其它]为不规范表述或旧称，其规范书面表述为[其他]。</explain>
      <paraID>22969898</paraID>
      <start>0</start>
      <end>2</end>
      <status>unmodified</status>
      <modifiedWord/>
      <trackRevisions>false</trackRevisions>
    </reviewItem>
    <reviewItem>
      <errorID>de91fb64-0e6f-4257-a17c-aa83d2eb1124</errorID>
      <errorWord>通讯渠道</errorWord>
      <group>L1_Word</group>
      <groupName>字词问题</groupName>
      <ability>L2_Alias</ability>
      <abilityName>也作/曾用词</abilityName>
      <candidateList>
        <item>通信渠道</item>
      </candidateList>
      <explain>词汇[通讯渠道]为不规范表述或旧称，其规范书面表述为[通信渠道]。</explain>
      <paraID>6B3FE709</paraID>
      <start>50</start>
      <end>54</end>
      <status>unmodified</status>
      <modifiedWord/>
      <trackRevisions>false</trackRevisions>
    </reviewItem>
    <reviewItem>
      <errorID>32ccff53-1af8-47ba-9b72-d4082c13f367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1903D4F</paraID>
      <start>0</start>
      <end>2</end>
      <status>unmodified</status>
      <modifiedWord/>
      <trackRevisions>false</trackRevisions>
    </reviewItem>
    <reviewItem>
      <errorID>bccc9e52-e94d-4d85-8e18-ed753742d2f2</errorID>
      <errorWord>法律、法规</errorWord>
      <group>L1_Word</group>
      <groupName>字词问题</groupName>
      <ability>L2_Typo</ability>
      <abilityName>字词错误</abilityName>
      <candidateList>
        <item>法律法规</item>
      </candidateList>
      <explain/>
      <paraID>23482EC7</paraID>
      <start>7</start>
      <end>12</end>
      <status>unmodified</status>
      <modifiedWord/>
      <trackRevisions>false</trackRevisions>
    </reviewItem>
    <reviewItem>
      <errorID>06ccf919-0da1-4145-99b3-a76db1eebeb4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3788BB7C</paraID>
      <start>0</start>
      <end>2</end>
      <status>unmodified</status>
      <modifiedWord/>
      <trackRevisions>false</trackRevisions>
    </reviewItem>
    <reviewItem>
      <errorID>5fa58756-3956-4f38-979a-312198f62142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5150A32F</paraID>
      <start>0</start>
      <end>2</end>
      <status>unmodified</status>
      <modifiedWord/>
      <trackRevisions>false</trackRevisions>
    </reviewItem>
    <reviewItem>
      <errorID>83678591-8554-4117-b39e-219db8dd9172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31F47B5C</paraID>
      <start>0</start>
      <end>2</end>
      <status>unmodified</status>
      <modifiedWord/>
      <trackRevisions>false</trackRevisions>
    </reviewItem>
    <reviewItem>
      <errorID>3e862312-75d8-432e-9aea-90a6aad7de7c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65CA4565</paraID>
      <start>0</start>
      <end>2</end>
      <status>unmodified</status>
      <modifiedWord/>
      <trackRevisions>false</trackRevisions>
    </reviewItem>
    <reviewItem>
      <errorID>4ed0cfb6-f2a5-4f07-9d19-3db2abd60f5a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4BCE81B</paraID>
      <start>0</start>
      <end>2</end>
      <status>unmodified</status>
      <modifiedWord/>
      <trackRevisions>false</trackRevisions>
    </reviewItem>
    <reviewItem>
      <errorID>587be0e3-070a-47dc-bdfc-f3ba0f4ead01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40294A5</paraID>
      <start>0</start>
      <end>2</end>
      <status>unmodified</status>
      <modifiedWord/>
      <trackRevisions>false</trackRevisions>
    </reviewItem>
    <reviewItem>
      <errorID>bfa9eca2-1216-4427-968d-5c2605032e62</errorID>
      <errorWord>kw</errorWord>
      <group>L1_Word</group>
      <groupName>字词问题</groupName>
      <ability>L2_Typo</ability>
      <abilityName>字词错误</abilityName>
      <candidateList>
        <item>kW</item>
      </candidateList>
      <explain/>
      <paraID>62A35F73</paraID>
      <start>9</start>
      <end>11</end>
      <status>unmodified</status>
      <modifiedWord/>
      <trackRevisions>false</trackRevisions>
    </reviewItem>
    <reviewItem>
      <errorID>b8076e79-0df9-4525-a2a3-900f8ff48eee</errorID>
      <errorWord>kw</errorWord>
      <group>L1_Word</group>
      <groupName>字词问题</groupName>
      <ability>L2_Typo</ability>
      <abilityName>字词错误</abilityName>
      <candidateList>
        <item>kW</item>
      </candidateList>
      <explain/>
      <paraID>48CDEBA1</paraID>
      <start>10</start>
      <end>12</end>
      <status>unmodified</status>
      <modifiedWord/>
      <trackRevisions>false</trackRevisions>
    </reviewItem>
    <reviewItem>
      <errorID>7f0055ce-e557-4233-968e-15b47475242b</errorID>
      <errorWord>，</errorWord>
      <group>L1_Word</group>
      <groupName>字词问题</groupName>
      <ability>L2_Typo</ability>
      <abilityName>字词错误</abilityName>
      <candidateList>
        <item>，具</item>
      </candidateList>
      <explain/>
      <paraID>7F2F1939</paraID>
      <start>38</start>
      <end>39</end>
      <status>unmodified</status>
      <modifiedWord/>
      <trackRevisions>false</trackRevisions>
    </reviewItem>
    <reviewItem>
      <errorID>29046b09-f021-4217-9875-f052032130bd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58D407FE</paraID>
      <start>0</start>
      <end>2</end>
      <status>unmodified</status>
      <modifiedWord/>
      <trackRevisions>false</trackRevisions>
    </reviewItem>
    <reviewItem>
      <errorID>50c0b4ce-d18c-4c74-9808-8dd2386554ff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3B3B5BB4</paraID>
      <start>0</start>
      <end>2</end>
      <status>unmodified</status>
      <modifiedWord/>
      <trackRevisions>false</trackRevisions>
    </reviewItem>
    <reviewItem>
      <errorID>33588d3a-ec55-4d03-8d3f-6eb835f9561a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11129F8</paraID>
      <start>0</start>
      <end>2</end>
      <status>unmodified</status>
      <modifiedWord/>
      <trackRevisions>false</trackRevisions>
    </reviewItem>
    <reviewItem>
      <errorID>8dabaf6f-668e-49d7-a7ba-78083aca2da1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242923B6</paraID>
      <start>0</start>
      <end>2</end>
      <status>unmodified</status>
      <modifiedWord/>
      <trackRevisions>false</trackRevisions>
    </reviewItem>
    <reviewItem>
      <errorID>720b0c7a-175f-4039-b513-5605fcafeb5b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1C7E94AC</paraID>
      <start>0</start>
      <end>2</end>
      <status>unmodified</status>
      <modifiedWord/>
      <trackRevisions>false</trackRevisions>
    </reviewItem>
    <reviewItem>
      <errorID>746c59d7-b5a7-47ea-b2db-20a560046571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5C37F377</paraID>
      <start>0</start>
      <end>2</end>
      <status>unmodified</status>
      <modifiedWord/>
      <trackRevisions>false</trackRevisions>
    </reviewItem>
    <reviewItem>
      <errorID>58a31c2a-c16b-4df8-be45-02c6241782e4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4D037576</paraID>
      <start>0</start>
      <end>2</end>
      <status>unmodified</status>
      <modifiedWord/>
      <trackRevisions>false</trackRevisions>
    </reviewItem>
    <reviewItem>
      <errorID>ea3669d3-5550-4c17-aab8-97544c11fc36</errorID>
      <errorWord>束</errorWord>
      <group>L1_Word</group>
      <groupName>字词问题</groupName>
      <ability>L2_Typo</ability>
      <abilityName>字词错误</abilityName>
      <candidateList>
        <item>束后</item>
      </candidateList>
      <explain/>
      <paraID>4D037576</paraID>
      <start>7</start>
      <end>8</end>
      <status>unmodified</status>
      <modifiedWord/>
      <trackRevisions>false</trackRevisions>
    </reviewItem>
    <reviewItem>
      <errorID>c2bd5243-1150-4b5e-86c5-98fc1b927317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773E71C2</paraID>
      <start>22</start>
      <end>25</end>
      <status>unmodified</status>
      <modifiedWord/>
      <trackRevisions>false</trackRevisions>
    </reviewItem>
    <reviewItem>
      <errorID>e347077a-f0a2-4fa2-b33f-0367acdfdb52</errorID>
      <errorWord>；</errorWord>
      <group>L1_Word</group>
      <groupName>字词问题</groupName>
      <ability>L2_Typo</ability>
      <abilityName>字词错误</abilityName>
      <candidateList>
        <item>；必</item>
      </candidateList>
      <explain/>
      <paraID>321A5129</paraID>
      <start>21</start>
      <end>22</end>
      <status>unmodified</status>
      <modifiedWord/>
      <trackRevisions>false</trackRevisions>
    </reviewItem>
    <reviewItem>
      <errorID>eb3960f2-e00a-427b-b5ca-7f4ec2c1ecc3</errorID>
      <errorWord>其它</errorWord>
      <group>L1_Word</group>
      <groupName>字词问题</groupName>
      <ability>L2_Alias</ability>
      <abilityName>也作/曾用词</abilityName>
      <candidateList>
        <item>其他</item>
      </candidateList>
      <explain>词汇[其它]为不规范表述或旧称，其规范书面表述为[其他]。</explain>
      <paraID>20F0DC54</paraID>
      <start>111</start>
      <end>113</end>
      <status>unmodified</status>
      <modifiedWord/>
      <trackRevisions>false</trackRevisions>
    </reviewItem>
    <reviewItem>
      <errorID>a50aa13d-bd6c-4cc8-b008-d968dcada075</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20ACE440</paraID>
      <start>14</start>
      <end>17</end>
      <status>unmodified</status>
      <modifiedWord/>
      <trackRevisions>false</trackRevisions>
    </reviewItem>
    <reviewItem>
      <errorID>55ae0db5-0d70-4a41-b936-0f0b22246981</errorID>
      <errorWord>成份不</errorWord>
      <group>L1_Word</group>
      <groupName>字词问题</groupName>
      <ability>L2_Variant</ability>
      <abilityName>异形词</abilityName>
      <candidateList>
        <item>成分不</item>
      </candidateList>
      <explain>词汇[成份不]的规范词形写作[成分不]。</explain>
      <paraID>20ACE440</paraID>
      <start>40</start>
      <end>43</end>
      <status>modified</status>
      <modifiedWord>成分不</modifiedWord>
      <trackRevisions>false</trackRevisions>
    </reviewItem>
    <reviewItem>
      <errorID>a79e4122-8745-4328-b987-eb8a9ace8dbf</errorID>
      <errorWord>成份不</errorWord>
      <group>L1_Word</group>
      <groupName>字词问题</groupName>
      <ability>L2_Variant</ability>
      <abilityName>异形词</abilityName>
      <candidateList>
        <item>成分不</item>
      </candidateList>
      <explain>词汇[成份不]的规范词形写作[成分不]。</explain>
      <paraID>20ACE440</paraID>
      <start>51</start>
      <end>54</end>
      <status>modified</status>
      <modifiedWord>成分不</modifiedWord>
      <trackRevisions>false</trackRevisions>
    </reviewItem>
    <reviewItem>
      <errorID>17e4833a-5ce6-4a15-9b3f-a4f3d9beea34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96AE7C6</paraID>
      <start>0</start>
      <end>2</end>
      <status>unmodified</status>
      <modifiedWord/>
      <trackRevisions>false</trackRevisions>
    </reviewItem>
    <reviewItem>
      <errorID>846837e4-270f-4e65-a129-b13f3a1fa50d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186E66AB</paraID>
      <start>0</start>
      <end>2</end>
      <status>unmodified</status>
      <modifiedWord/>
      <trackRevisions>false</trackRevisions>
    </reviewItem>
    <reviewItem>
      <errorID>ee99affd-1253-4d65-bb76-ef8d7e16aaf7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188E59BC</paraID>
      <start>0</start>
      <end>2</end>
      <status>unmodified</status>
      <modifiedWord/>
      <trackRevisions>false</trackRevisions>
    </reviewItem>
    <reviewItem>
      <errorID>b5e3a751-922f-4cc4-984f-8f52294aa0aa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93191DB</paraID>
      <start>0</start>
      <end>2</end>
      <status>unmodified</status>
      <modifiedWord/>
      <trackRevisions>false</trackRevisions>
    </reviewItem>
    <reviewItem>
      <errorID>5f7dd6ab-eeaa-4c19-a362-b59a098c21fa</errorID>
      <errorWord>号前</errorWord>
      <group>L1_Word</group>
      <groupName>字词问题</groupName>
      <ability>L2_Typo</ability>
      <abilityName>字词错误</abilityName>
      <candidateList>
        <item>日前</item>
      </candidateList>
      <explain/>
      <paraID> 93191DB</paraID>
      <start>93</start>
      <end>95</end>
      <status>unmodified</status>
      <modifiedWord/>
      <trackRevisions>false</trackRevisions>
    </reviewItem>
    <reviewItem>
      <errorID>60ec4d2b-9df7-4c44-b870-3e45138df3fd</errorID>
      <errorWord>本</errorWord>
      <group>L1_Word</group>
      <groupName>字词问题</groupName>
      <ability>L2_Typo</ability>
      <abilityName>字词错误</abilityName>
      <candidateList>
        <item>本次</item>
      </candidateList>
      <explain/>
      <paraID>4925BEFA</paraID>
      <start>4</start>
      <end>6</end>
      <status>modified</status>
      <modifiedWord>本次</modifiedWord>
      <trackRevisions>false</trackRevisions>
    </reviewItem>
    <reviewItem>
      <errorID>2ff5a66d-da2c-42d3-80d8-daceca45c159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790FBED2</paraID>
      <start>0</start>
      <end>2</end>
      <status>unmodified</status>
      <modifiedWord/>
      <trackRevisions>false</trackRevisions>
    </reviewItem>
    <reviewItem>
      <errorID>935fc4b0-97fe-43c4-b333-c4f4ea25aa45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389F6B9B</paraID>
      <start>0</start>
      <end>2</end>
      <status>unmodified</status>
      <modifiedWord/>
      <trackRevisions>false</trackRevisions>
    </reviewItem>
    <reviewItem>
      <errorID>0fd5f1bf-4281-4b45-8264-4a54a2ebebf3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5AD0150D</paraID>
      <start>0</start>
      <end>2</end>
      <status>unmodified</status>
      <modifiedWord/>
      <trackRevisions>false</trackRevisions>
    </reviewItem>
    <reviewItem>
      <errorID>c6d5f078-0e96-4736-85f9-a0c6c99e9ad6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5006C643</paraID>
      <start>0</start>
      <end>2</end>
      <status>unmodified</status>
      <modifiedWord/>
      <trackRevisions>false</trackRevisions>
    </reviewItem>
    <reviewItem>
      <errorID>3dcb0602-3ac9-48bc-9b2e-781127b5f82d</errorID>
      <errorWord>[2020]46号</errorWord>
      <group>L1_Knowledge</group>
      <groupName>知识性问题</groupName>
      <ability>L2_Knowledge</ability>
      <abilityName>其他知识</abilityName>
      <candidateList>
        <item>〔2020〕46号</item>
      </candidateList>
      <explain>发文字号格式错误。</explain>
      <paraID>1F770703</paraID>
      <start>31</start>
      <end>40</end>
      <status>unmodified</status>
      <modifiedWord/>
      <trackRevisions>false</trackRevisions>
    </reviewItem>
    <reviewItem>
      <errorID>c009b88c-2212-4751-a3ff-761bb36180b9</errorID>
      <errorWord>（</errorWord>
      <group>L1_Word</group>
      <groupName>字词问题</groupName>
      <ability>L2_Typo</ability>
      <abilityName>字词错误</abilityName>
      <candidateList>
        <item>（加</item>
      </candidateList>
      <explain/>
      <paraID>5BB8A0DF</paraID>
      <start>12</start>
      <end>13</end>
      <status>unmodified</status>
      <modifiedWord/>
      <trackRevisions>false</trackRevisions>
    </reviewItem>
    <reviewItem>
      <errorID>0f09da4b-2227-4254-a326-e9c4ba61f65d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750E29AA</paraID>
      <start>0</start>
      <end>2</end>
      <status>unmodified</status>
      <modifiedWord/>
      <trackRevisions>false</trackRevisions>
    </reviewItem>
    <reviewItem>
      <errorID>60c2e368-3b7c-4313-b4e6-8d23298f1c34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7BBAA214</paraID>
      <start>0</start>
      <end>2</end>
      <status>unmodified</status>
      <modifiedWord/>
      <trackRevisions>false</trackRevisions>
    </reviewItem>
    <reviewItem>
      <errorID>cadfde5f-9a3b-4a91-ac6e-596c4f24ee79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3D95B6C5</paraID>
      <start>0</start>
      <end>2</end>
      <status>unmodified</status>
      <modifiedWord/>
      <trackRevisions>false</trackRevisions>
    </reviewItem>
    <reviewItem>
      <errorID>4bdbe8ed-e51b-4314-a283-0257c23b0c10</errorID>
      <errorWord>〔2017〕 141号</errorWord>
      <group>L1_Knowledge</group>
      <groupName>知识性问题</groupName>
      <ability>L2_Knowledge</ability>
      <abilityName>其他知识</abilityName>
      <candidateList>
        <item>〔2017〕141号</item>
      </candidateList>
      <explain>发文字号格式错误。</explain>
      <paraID>12AE302B</paraID>
      <start>49</start>
      <end>60</end>
      <status>unmodified</status>
      <modifiedWord/>
      <trackRevisions>false</trackRevisions>
    </reviewItem>
    <reviewItem>
      <errorID>edd34e7c-2ff3-4faa-ae84-0d1f5ffb33fb</errorID>
      <errorWord>人员等</errorWord>
      <group>L1_Word</group>
      <groupName>字词问题</groupName>
      <ability>L2_Typo</ability>
      <abilityName>字词错误</abilityName>
      <candidateList>
        <item>人员</item>
      </candidateList>
      <explain>〈名〉担任某种职务的人：机关工作～｜值班～｜～配备。</explain>
      <paraID> BCDE0E8</paraID>
      <start>19</start>
      <end>22</end>
      <status>unmodified</status>
      <modifiedWord/>
      <trackRevisions>false</trackRevisions>
    </reviewItem>
    <reviewItem>
      <errorID>45997e29-0bd6-4976-b777-a121d83095f9</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23C5BEEB</paraID>
      <start>21</start>
      <end>22</end>
      <status>modified</status>
      <modifiedWord>在</modifiedWord>
      <trackRevisions>false</trackRevisions>
    </reviewItem>
    <reviewItem>
      <errorID>9a7a504b-762a-459b-8e00-6dcffc893395</errorID>
      <errorWord>后</errorWord>
      <group>L1_Word</group>
      <groupName>字词问题</groupName>
      <ability>L2_Typo</ability>
      <abilityName>字词错误</abilityName>
      <candidateList>
        <item>后一</item>
      </candidateList>
      <explain/>
      <paraID>2C94F1C9</paraID>
      <start>7</start>
      <end>8</end>
      <status>unmodified</status>
      <modifiedWord/>
      <trackRevisions>false</trackRevisions>
    </reviewItem>
    <reviewItem>
      <errorID>5199ce43-07e0-4068-9d06-80a1749bbe5f</errorID>
      <errorWord>:</errorWord>
      <group>L1_Format</group>
      <groupName>格式问题</groupName>
      <ability>L2_HalfPunc</ability>
      <abilityName>全半角检查</abilityName>
      <candidateList>
        <item>：</item>
      </candidateList>
      <explain>文本全半角错误。</explain>
      <paraID>6D5148BB</paraID>
      <start>1</start>
      <end>2</end>
      <status>unmodified</status>
      <modifiedWord/>
      <trackRevisions>false</trackRevisions>
    </reviewItem>
    <reviewItem>
      <errorID>9fbe9374-cb82-4fd2-9288-d9aed7a4f3ad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366791AC</paraID>
      <start>0</start>
      <end>2</end>
      <status>unmodified</status>
      <modifiedWord/>
      <trackRevisions>false</trackRevisions>
    </reviewItem>
    <reviewItem>
      <errorID>4eb05a75-7443-46d8-8399-73becc5891de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20343E83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E0E2A1D-51F2-4C90-94E5-F3954078C0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董燕</cp:lastModifiedBy>
  <cp:revision>27</cp:revision>
  <dcterms:created xsi:type="dcterms:W3CDTF">2022-05-17T07:48:00Z</dcterms:created>
  <dcterms:modified xsi:type="dcterms:W3CDTF">2025-12-03T03:20:43Z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AE2F0C3EB8D64F468AE2CCC00F26A13D_13</vt:lpwstr>
  </property>
  <property fmtid="{D5CDD505-2E9C-101B-9397-08002B2CF9AE}" pid="4" name="KSOTemplateDocerSaveRecord">
    <vt:lpwstr>eyJoZGlkIjoiZmM1NmI3ZWZlNmI3Y2Q5ODE4ZDdhNjVmMDk4ZTkzZjgiLCJ1c2VySWQiOiI3NDE1NzE4MzUifQ==</vt:lpwstr>
  </property>
</Properties>
</file>